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CC779" w14:textId="12962CDB" w:rsidR="0083535D" w:rsidRPr="007974F2" w:rsidRDefault="006E3AEE">
      <w:pPr>
        <w:pStyle w:val="Heading1"/>
        <w:rPr>
          <w:sz w:val="36"/>
          <w:szCs w:val="36"/>
        </w:rPr>
      </w:pPr>
      <w:r w:rsidRPr="5ECA4A6F">
        <w:rPr>
          <w:rFonts w:ascii="Century Gothic" w:hAnsi="Century Gothic"/>
          <w:sz w:val="36"/>
          <w:szCs w:val="36"/>
        </w:rPr>
        <w:t xml:space="preserve">Live </w:t>
      </w:r>
      <w:r w:rsidR="15EBA65C" w:rsidRPr="5ECA4A6F">
        <w:rPr>
          <w:rFonts w:ascii="Century Gothic" w:hAnsi="Century Gothic"/>
          <w:sz w:val="36"/>
          <w:szCs w:val="36"/>
        </w:rPr>
        <w:t>Well</w:t>
      </w:r>
      <w:r w:rsidRPr="5ECA4A6F">
        <w:rPr>
          <w:rFonts w:ascii="Century Gothic" w:hAnsi="Century Gothic"/>
          <w:sz w:val="36"/>
          <w:szCs w:val="36"/>
        </w:rPr>
        <w:t xml:space="preserve"> Shropshire</w:t>
      </w:r>
    </w:p>
    <w:p w14:paraId="091D3065" w14:textId="5C17BE11" w:rsidR="0083535D" w:rsidRDefault="006E3AEE">
      <w:pPr>
        <w:pStyle w:val="Heading2"/>
        <w:rPr>
          <w:rFonts w:ascii="Century Gothic" w:hAnsi="Century Gothic"/>
          <w:sz w:val="36"/>
          <w:szCs w:val="36"/>
        </w:rPr>
      </w:pPr>
      <w:r w:rsidRPr="007974F2">
        <w:rPr>
          <w:rFonts w:ascii="Century Gothic" w:hAnsi="Century Gothic"/>
          <w:sz w:val="36"/>
          <w:szCs w:val="36"/>
        </w:rPr>
        <w:t xml:space="preserve">Volunteer Befriending – </w:t>
      </w:r>
      <w:r w:rsidR="006A2716">
        <w:rPr>
          <w:rFonts w:ascii="Century Gothic" w:hAnsi="Century Gothic"/>
          <w:sz w:val="36"/>
          <w:szCs w:val="36"/>
        </w:rPr>
        <w:t>Handbook</w:t>
      </w:r>
    </w:p>
    <w:p w14:paraId="04B5A909" w14:textId="77777777" w:rsidR="003A2395" w:rsidRPr="003A2395" w:rsidRDefault="003A2395" w:rsidP="003A2395"/>
    <w:p w14:paraId="3FD65873" w14:textId="77777777" w:rsidR="0083535D" w:rsidRPr="007974F2" w:rsidRDefault="006E3AEE">
      <w:pPr>
        <w:rPr>
          <w:rFonts w:ascii="Century Gothic" w:hAnsi="Century Gothic"/>
          <w:sz w:val="36"/>
          <w:szCs w:val="36"/>
        </w:rPr>
      </w:pPr>
      <w:r w:rsidRPr="007974F2">
        <w:rPr>
          <w:rFonts w:ascii="Century Gothic" w:hAnsi="Century Gothic"/>
          <w:sz w:val="36"/>
          <w:szCs w:val="36"/>
        </w:rPr>
        <w:t>Telephone and Face-to-Face Befriending</w:t>
      </w:r>
    </w:p>
    <w:p w14:paraId="2411C950" w14:textId="77777777" w:rsidR="007974F2" w:rsidRDefault="007974F2">
      <w:pPr>
        <w:rPr>
          <w:rFonts w:ascii="Century Gothic" w:hAnsi="Century Gothic"/>
          <w:b/>
          <w:bCs/>
          <w:sz w:val="24"/>
          <w:szCs w:val="24"/>
        </w:rPr>
      </w:pPr>
    </w:p>
    <w:p w14:paraId="4DA6F70A" w14:textId="77777777" w:rsidR="006A2716" w:rsidRDefault="006A2716">
      <w:pPr>
        <w:rPr>
          <w:rFonts w:ascii="Century Gothic" w:hAnsi="Century Gothic"/>
          <w:b/>
          <w:bCs/>
          <w:sz w:val="24"/>
          <w:szCs w:val="24"/>
        </w:rPr>
      </w:pPr>
    </w:p>
    <w:p w14:paraId="18489D40" w14:textId="77777777" w:rsidR="006A2716" w:rsidRDefault="006A2716">
      <w:pPr>
        <w:rPr>
          <w:rFonts w:ascii="Century Gothic" w:hAnsi="Century Gothic"/>
          <w:b/>
          <w:bCs/>
          <w:sz w:val="24"/>
          <w:szCs w:val="24"/>
        </w:rPr>
      </w:pPr>
    </w:p>
    <w:p w14:paraId="11971355" w14:textId="77777777" w:rsidR="006A2716" w:rsidRDefault="006A2716">
      <w:pPr>
        <w:rPr>
          <w:rFonts w:ascii="Century Gothic" w:hAnsi="Century Gothic"/>
          <w:b/>
          <w:bCs/>
          <w:sz w:val="24"/>
          <w:szCs w:val="24"/>
        </w:rPr>
      </w:pPr>
    </w:p>
    <w:p w14:paraId="3F1315F0" w14:textId="77777777" w:rsidR="006A2716" w:rsidRDefault="006A2716">
      <w:pPr>
        <w:rPr>
          <w:rFonts w:ascii="Century Gothic" w:hAnsi="Century Gothic"/>
          <w:b/>
          <w:bCs/>
          <w:sz w:val="24"/>
          <w:szCs w:val="24"/>
        </w:rPr>
      </w:pPr>
    </w:p>
    <w:p w14:paraId="0326BE64" w14:textId="77777777" w:rsidR="006A2716" w:rsidRDefault="006A2716">
      <w:pPr>
        <w:rPr>
          <w:rFonts w:ascii="Century Gothic" w:hAnsi="Century Gothic"/>
          <w:b/>
          <w:bCs/>
          <w:sz w:val="24"/>
          <w:szCs w:val="24"/>
        </w:rPr>
      </w:pPr>
    </w:p>
    <w:p w14:paraId="63AEA275" w14:textId="77777777" w:rsidR="007974F2" w:rsidRDefault="007974F2">
      <w:pPr>
        <w:rPr>
          <w:rFonts w:ascii="Century Gothic" w:hAnsi="Century Gothic"/>
        </w:rPr>
      </w:pPr>
    </w:p>
    <w:p w14:paraId="1D0C11BD" w14:textId="77777777" w:rsidR="0083535D" w:rsidRPr="007974F2" w:rsidRDefault="006E3AEE">
      <w:pPr>
        <w:rPr>
          <w:sz w:val="24"/>
          <w:szCs w:val="24"/>
        </w:rPr>
      </w:pPr>
      <w:r w:rsidRPr="007974F2">
        <w:rPr>
          <w:rFonts w:ascii="Century Gothic" w:hAnsi="Century Gothic"/>
          <w:sz w:val="24"/>
          <w:szCs w:val="24"/>
        </w:rPr>
        <w:t>Delivered by ICE Creates Ltd</w:t>
      </w:r>
    </w:p>
    <w:p w14:paraId="7A5BA3E9" w14:textId="77777777" w:rsidR="0083535D" w:rsidRPr="007974F2" w:rsidRDefault="006E3AEE">
      <w:pPr>
        <w:rPr>
          <w:sz w:val="24"/>
          <w:szCs w:val="24"/>
        </w:rPr>
      </w:pPr>
      <w:r w:rsidRPr="007974F2">
        <w:rPr>
          <w:rFonts w:ascii="Century Gothic" w:hAnsi="Century Gothic"/>
          <w:sz w:val="24"/>
          <w:szCs w:val="24"/>
        </w:rPr>
        <w:t>Version: 1.0</w:t>
      </w:r>
    </w:p>
    <w:p w14:paraId="28AC2AD7" w14:textId="77777777" w:rsidR="0083535D" w:rsidRPr="007974F2" w:rsidRDefault="006E3AEE">
      <w:pPr>
        <w:rPr>
          <w:sz w:val="24"/>
          <w:szCs w:val="24"/>
        </w:rPr>
      </w:pPr>
      <w:r w:rsidRPr="007974F2">
        <w:rPr>
          <w:rFonts w:ascii="Century Gothic" w:hAnsi="Century Gothic"/>
          <w:sz w:val="24"/>
          <w:szCs w:val="24"/>
        </w:rPr>
        <w:t>Effective date: April 2026</w:t>
      </w:r>
    </w:p>
    <w:p w14:paraId="6FF4440F" w14:textId="77777777" w:rsidR="0083535D" w:rsidRPr="007974F2" w:rsidRDefault="006E3AEE">
      <w:pPr>
        <w:rPr>
          <w:sz w:val="24"/>
          <w:szCs w:val="24"/>
        </w:rPr>
      </w:pPr>
      <w:r w:rsidRPr="007974F2">
        <w:rPr>
          <w:rFonts w:ascii="Century Gothic" w:hAnsi="Century Gothic"/>
          <w:sz w:val="24"/>
          <w:szCs w:val="24"/>
        </w:rPr>
        <w:t>Review date: April 2027</w:t>
      </w:r>
    </w:p>
    <w:p w14:paraId="08E3D802" w14:textId="77777777" w:rsidR="0083535D" w:rsidRPr="007974F2" w:rsidRDefault="006E3AEE">
      <w:pPr>
        <w:rPr>
          <w:sz w:val="24"/>
          <w:szCs w:val="24"/>
        </w:rPr>
      </w:pPr>
      <w:r w:rsidRPr="007974F2">
        <w:rPr>
          <w:rFonts w:ascii="Century Gothic" w:hAnsi="Century Gothic"/>
          <w:sz w:val="24"/>
          <w:szCs w:val="24"/>
        </w:rPr>
        <w:t>Approved by: Live Well Shropshire</w:t>
      </w:r>
    </w:p>
    <w:p w14:paraId="512FA278" w14:textId="0FCF8068" w:rsidR="0083535D" w:rsidRDefault="006E3AEE" w:rsidP="006A2716">
      <w:r>
        <w:br w:type="page"/>
      </w:r>
    </w:p>
    <w:p w14:paraId="61271D9A" w14:textId="2A07F943" w:rsidR="006A2716" w:rsidRDefault="006A2716" w:rsidP="006A2716"/>
    <w:p w14:paraId="01C7401C" w14:textId="77777777" w:rsidR="006A2716" w:rsidRDefault="006A2716" w:rsidP="006A2716"/>
    <w:p w14:paraId="15FC9479" w14:textId="77777777" w:rsidR="00634A6E" w:rsidRPr="00634A6E" w:rsidRDefault="00634A6E" w:rsidP="0FF5BFD5">
      <w:pPr>
        <w:spacing w:after="80"/>
        <w:rPr>
          <w:rFonts w:ascii="Century Gothic" w:eastAsia="Century Gothic" w:hAnsi="Century Gothic"/>
          <w:sz w:val="24"/>
          <w:szCs w:val="24"/>
        </w:rPr>
      </w:pPr>
      <w:r w:rsidRPr="0FF5BFD5">
        <w:rPr>
          <w:rFonts w:ascii="Century Gothic" w:eastAsia="Century Gothic" w:hAnsi="Century Gothic"/>
          <w:sz w:val="24"/>
          <w:szCs w:val="24"/>
        </w:rPr>
        <w:t>This handbook is intended to be a practical guide for volunteers delivering telephone and face-to-face befriending. Detailed recruitment, onboarding, matching, monitoring and exit processes can remain in the staff Standard Operating Procedure and the organisation’s core policies.</w:t>
      </w:r>
    </w:p>
    <w:p w14:paraId="15D89098" w14:textId="77777777" w:rsidR="00634A6E" w:rsidRPr="00634A6E" w:rsidRDefault="00634A6E" w:rsidP="0FF5BFD5">
      <w:pPr>
        <w:spacing w:before="160" w:after="40"/>
        <w:rPr>
          <w:rFonts w:ascii="Century Gothic" w:eastAsia="Century Gothic" w:hAnsi="Century Gothic"/>
          <w:sz w:val="24"/>
          <w:szCs w:val="24"/>
        </w:rPr>
      </w:pPr>
      <w:r w:rsidRPr="0FF5BFD5">
        <w:rPr>
          <w:rFonts w:ascii="Century Gothic" w:eastAsia="Century Gothic" w:hAnsi="Century Gothic"/>
          <w:b/>
          <w:bCs/>
          <w:sz w:val="24"/>
          <w:szCs w:val="24"/>
        </w:rPr>
        <w:t>Contents</w:t>
      </w:r>
    </w:p>
    <w:p w14:paraId="302FD842" w14:textId="77777777" w:rsidR="00634A6E" w:rsidRPr="00634A6E" w:rsidRDefault="00634A6E" w:rsidP="0FF5BFD5">
      <w:pPr>
        <w:tabs>
          <w:tab w:val="num" w:pos="360"/>
        </w:tabs>
        <w:spacing w:after="0"/>
        <w:ind w:left="360" w:hanging="360"/>
        <w:contextualSpacing/>
        <w:rPr>
          <w:rFonts w:ascii="Century Gothic" w:eastAsia="Century Gothic" w:hAnsi="Century Gothic"/>
          <w:sz w:val="24"/>
          <w:szCs w:val="24"/>
        </w:rPr>
      </w:pPr>
      <w:r w:rsidRPr="0FF5BFD5">
        <w:rPr>
          <w:rFonts w:ascii="Century Gothic" w:eastAsia="Century Gothic" w:hAnsi="Century Gothic"/>
          <w:sz w:val="24"/>
          <w:szCs w:val="24"/>
        </w:rPr>
        <w:t>Welcome and Purpose of the Service</w:t>
      </w:r>
    </w:p>
    <w:p w14:paraId="368828EE" w14:textId="77777777" w:rsidR="00634A6E" w:rsidRPr="00634A6E" w:rsidRDefault="00634A6E" w:rsidP="0FF5BFD5">
      <w:pPr>
        <w:tabs>
          <w:tab w:val="num" w:pos="360"/>
        </w:tabs>
        <w:spacing w:after="0"/>
        <w:ind w:left="360" w:hanging="360"/>
        <w:contextualSpacing/>
        <w:rPr>
          <w:rFonts w:ascii="Century Gothic" w:eastAsia="Century Gothic" w:hAnsi="Century Gothic"/>
          <w:sz w:val="24"/>
          <w:szCs w:val="24"/>
        </w:rPr>
      </w:pPr>
      <w:r w:rsidRPr="0FF5BFD5">
        <w:rPr>
          <w:rFonts w:ascii="Century Gothic" w:eastAsia="Century Gothic" w:hAnsi="Century Gothic"/>
          <w:sz w:val="24"/>
          <w:szCs w:val="24"/>
        </w:rPr>
        <w:t>What Befriending Is – and What It Is Not</w:t>
      </w:r>
    </w:p>
    <w:p w14:paraId="2096FAD8" w14:textId="77777777" w:rsidR="00634A6E" w:rsidRPr="00634A6E" w:rsidRDefault="00634A6E" w:rsidP="0FF5BFD5">
      <w:pPr>
        <w:tabs>
          <w:tab w:val="num" w:pos="360"/>
        </w:tabs>
        <w:spacing w:after="0"/>
        <w:ind w:left="360" w:hanging="360"/>
        <w:contextualSpacing/>
        <w:rPr>
          <w:rFonts w:ascii="Century Gothic" w:eastAsia="Century Gothic" w:hAnsi="Century Gothic"/>
          <w:sz w:val="24"/>
          <w:szCs w:val="24"/>
        </w:rPr>
      </w:pPr>
      <w:r w:rsidRPr="0FF5BFD5">
        <w:rPr>
          <w:rFonts w:ascii="Century Gothic" w:eastAsia="Century Gothic" w:hAnsi="Century Gothic"/>
          <w:sz w:val="24"/>
          <w:szCs w:val="24"/>
        </w:rPr>
        <w:t>Your Role as a Volunteer Befriender</w:t>
      </w:r>
    </w:p>
    <w:p w14:paraId="5B21F5C7" w14:textId="77777777" w:rsidR="00634A6E" w:rsidRPr="00634A6E" w:rsidRDefault="00634A6E" w:rsidP="0FF5BFD5">
      <w:pPr>
        <w:tabs>
          <w:tab w:val="num" w:pos="360"/>
        </w:tabs>
        <w:spacing w:after="0"/>
        <w:ind w:left="360" w:hanging="360"/>
        <w:contextualSpacing/>
        <w:rPr>
          <w:rFonts w:ascii="Century Gothic" w:eastAsia="Century Gothic" w:hAnsi="Century Gothic"/>
          <w:sz w:val="24"/>
          <w:szCs w:val="24"/>
        </w:rPr>
      </w:pPr>
      <w:r w:rsidRPr="0FF5BFD5">
        <w:rPr>
          <w:rFonts w:ascii="Century Gothic" w:eastAsia="Century Gothic" w:hAnsi="Century Gothic"/>
          <w:sz w:val="24"/>
          <w:szCs w:val="24"/>
        </w:rPr>
        <w:t>Safeguarding and What to Do if You Are Worried</w:t>
      </w:r>
    </w:p>
    <w:p w14:paraId="40DEADCE" w14:textId="77777777" w:rsidR="00634A6E" w:rsidRPr="00634A6E" w:rsidRDefault="00634A6E" w:rsidP="0FF5BFD5">
      <w:pPr>
        <w:tabs>
          <w:tab w:val="num" w:pos="360"/>
        </w:tabs>
        <w:spacing w:after="0"/>
        <w:ind w:left="360" w:hanging="360"/>
        <w:contextualSpacing/>
        <w:rPr>
          <w:rFonts w:ascii="Century Gothic" w:eastAsia="Century Gothic" w:hAnsi="Century Gothic"/>
          <w:sz w:val="24"/>
          <w:szCs w:val="24"/>
        </w:rPr>
      </w:pPr>
      <w:r w:rsidRPr="0FF5BFD5">
        <w:rPr>
          <w:rFonts w:ascii="Century Gothic" w:eastAsia="Century Gothic" w:hAnsi="Century Gothic"/>
          <w:sz w:val="24"/>
          <w:szCs w:val="24"/>
        </w:rPr>
        <w:t>Professional Boundaries</w:t>
      </w:r>
    </w:p>
    <w:p w14:paraId="39BEA1DC" w14:textId="77777777" w:rsidR="00634A6E" w:rsidRPr="00634A6E" w:rsidRDefault="00634A6E" w:rsidP="0FF5BFD5">
      <w:pPr>
        <w:tabs>
          <w:tab w:val="num" w:pos="360"/>
        </w:tabs>
        <w:spacing w:after="0"/>
        <w:ind w:left="360" w:hanging="360"/>
        <w:contextualSpacing/>
        <w:rPr>
          <w:rFonts w:ascii="Century Gothic" w:eastAsia="Century Gothic" w:hAnsi="Century Gothic"/>
          <w:sz w:val="24"/>
          <w:szCs w:val="24"/>
        </w:rPr>
      </w:pPr>
      <w:r w:rsidRPr="0FF5BFD5">
        <w:rPr>
          <w:rFonts w:ascii="Century Gothic" w:eastAsia="Century Gothic" w:hAnsi="Century Gothic"/>
          <w:sz w:val="24"/>
          <w:szCs w:val="24"/>
        </w:rPr>
        <w:t>Lone Working and Personal Safety</w:t>
      </w:r>
    </w:p>
    <w:p w14:paraId="61544F95" w14:textId="77777777" w:rsidR="00634A6E" w:rsidRPr="00634A6E" w:rsidRDefault="00634A6E" w:rsidP="0FF5BFD5">
      <w:pPr>
        <w:tabs>
          <w:tab w:val="num" w:pos="360"/>
        </w:tabs>
        <w:spacing w:after="0"/>
        <w:ind w:left="360" w:hanging="360"/>
        <w:contextualSpacing/>
        <w:rPr>
          <w:rFonts w:ascii="Century Gothic" w:eastAsia="Century Gothic" w:hAnsi="Century Gothic"/>
          <w:sz w:val="24"/>
          <w:szCs w:val="24"/>
        </w:rPr>
      </w:pPr>
      <w:r w:rsidRPr="0FF5BFD5">
        <w:rPr>
          <w:rFonts w:ascii="Century Gothic" w:eastAsia="Century Gothic" w:hAnsi="Century Gothic"/>
          <w:sz w:val="24"/>
          <w:szCs w:val="24"/>
        </w:rPr>
        <w:t>Telephone and Digital Contact</w:t>
      </w:r>
    </w:p>
    <w:p w14:paraId="7A7DFF16" w14:textId="77777777" w:rsidR="00634A6E" w:rsidRPr="00634A6E" w:rsidRDefault="00634A6E" w:rsidP="0FF5BFD5">
      <w:pPr>
        <w:tabs>
          <w:tab w:val="num" w:pos="360"/>
        </w:tabs>
        <w:spacing w:after="0"/>
        <w:ind w:left="360" w:hanging="360"/>
        <w:contextualSpacing/>
        <w:rPr>
          <w:rFonts w:ascii="Century Gothic" w:eastAsia="Century Gothic" w:hAnsi="Century Gothic"/>
          <w:sz w:val="24"/>
          <w:szCs w:val="24"/>
        </w:rPr>
      </w:pPr>
      <w:r w:rsidRPr="0FF5BFD5">
        <w:rPr>
          <w:rFonts w:ascii="Century Gothic" w:eastAsia="Century Gothic" w:hAnsi="Century Gothic"/>
          <w:sz w:val="24"/>
          <w:szCs w:val="24"/>
        </w:rPr>
        <w:t>Confidentiality and Data Protection</w:t>
      </w:r>
    </w:p>
    <w:p w14:paraId="4EAFE7C7" w14:textId="77777777" w:rsidR="00634A6E" w:rsidRPr="00634A6E" w:rsidRDefault="00634A6E" w:rsidP="0FF5BFD5">
      <w:pPr>
        <w:tabs>
          <w:tab w:val="num" w:pos="360"/>
        </w:tabs>
        <w:spacing w:after="0"/>
        <w:ind w:left="360" w:hanging="360"/>
        <w:contextualSpacing/>
        <w:rPr>
          <w:rFonts w:ascii="Century Gothic" w:eastAsia="Century Gothic" w:hAnsi="Century Gothic"/>
          <w:sz w:val="24"/>
          <w:szCs w:val="24"/>
        </w:rPr>
      </w:pPr>
      <w:r w:rsidRPr="0FF5BFD5">
        <w:rPr>
          <w:rFonts w:ascii="Century Gothic" w:eastAsia="Century Gothic" w:hAnsi="Century Gothic"/>
          <w:sz w:val="24"/>
          <w:szCs w:val="24"/>
        </w:rPr>
        <w:t>Recording Visits, Calls and Concerns</w:t>
      </w:r>
    </w:p>
    <w:p w14:paraId="4D5B8FA4" w14:textId="77777777" w:rsidR="00634A6E" w:rsidRPr="00634A6E" w:rsidRDefault="00634A6E" w:rsidP="0FF5BFD5">
      <w:pPr>
        <w:tabs>
          <w:tab w:val="num" w:pos="360"/>
        </w:tabs>
        <w:spacing w:after="0"/>
        <w:ind w:left="360" w:hanging="360"/>
        <w:contextualSpacing/>
        <w:rPr>
          <w:rFonts w:ascii="Century Gothic" w:eastAsia="Century Gothic" w:hAnsi="Century Gothic"/>
          <w:sz w:val="24"/>
          <w:szCs w:val="24"/>
        </w:rPr>
      </w:pPr>
      <w:r w:rsidRPr="0FF5BFD5">
        <w:rPr>
          <w:rFonts w:ascii="Century Gothic" w:eastAsia="Century Gothic" w:hAnsi="Century Gothic"/>
          <w:sz w:val="24"/>
          <w:szCs w:val="24"/>
        </w:rPr>
        <w:t>Consent, Choice and Respecting the Person’s Wishes</w:t>
      </w:r>
    </w:p>
    <w:p w14:paraId="4CA251F5" w14:textId="77777777" w:rsidR="00634A6E" w:rsidRPr="00634A6E" w:rsidRDefault="00634A6E" w:rsidP="0FF5BFD5">
      <w:pPr>
        <w:tabs>
          <w:tab w:val="num" w:pos="360"/>
        </w:tabs>
        <w:spacing w:after="0"/>
        <w:ind w:left="360" w:hanging="360"/>
        <w:contextualSpacing/>
        <w:rPr>
          <w:rFonts w:ascii="Century Gothic" w:eastAsia="Century Gothic" w:hAnsi="Century Gothic"/>
          <w:sz w:val="24"/>
          <w:szCs w:val="24"/>
        </w:rPr>
      </w:pPr>
      <w:r w:rsidRPr="0FF5BFD5">
        <w:rPr>
          <w:rFonts w:ascii="Century Gothic" w:eastAsia="Century Gothic" w:hAnsi="Century Gothic"/>
          <w:sz w:val="24"/>
          <w:szCs w:val="24"/>
        </w:rPr>
        <w:t>Outings, Lifts and Other Practical Support (if applicable)</w:t>
      </w:r>
    </w:p>
    <w:p w14:paraId="0A2EF382" w14:textId="77777777" w:rsidR="00634A6E" w:rsidRPr="00634A6E" w:rsidRDefault="00634A6E" w:rsidP="0FF5BFD5">
      <w:pPr>
        <w:tabs>
          <w:tab w:val="num" w:pos="360"/>
        </w:tabs>
        <w:spacing w:after="0"/>
        <w:ind w:left="360" w:hanging="360"/>
        <w:contextualSpacing/>
        <w:rPr>
          <w:rFonts w:ascii="Century Gothic" w:eastAsia="Century Gothic" w:hAnsi="Century Gothic"/>
          <w:sz w:val="24"/>
          <w:szCs w:val="24"/>
        </w:rPr>
      </w:pPr>
      <w:r w:rsidRPr="0FF5BFD5">
        <w:rPr>
          <w:rFonts w:ascii="Century Gothic" w:eastAsia="Century Gothic" w:hAnsi="Century Gothic"/>
          <w:sz w:val="24"/>
          <w:szCs w:val="24"/>
        </w:rPr>
        <w:t>Money, Gifts and Financial Boundaries</w:t>
      </w:r>
    </w:p>
    <w:p w14:paraId="46406AFD" w14:textId="77777777" w:rsidR="00634A6E" w:rsidRPr="00634A6E" w:rsidRDefault="00634A6E" w:rsidP="0FF5BFD5">
      <w:pPr>
        <w:tabs>
          <w:tab w:val="num" w:pos="360"/>
        </w:tabs>
        <w:spacing w:after="0"/>
        <w:ind w:left="360" w:hanging="360"/>
        <w:contextualSpacing/>
        <w:rPr>
          <w:rFonts w:ascii="Century Gothic" w:eastAsia="Century Gothic" w:hAnsi="Century Gothic"/>
          <w:sz w:val="24"/>
          <w:szCs w:val="24"/>
        </w:rPr>
      </w:pPr>
      <w:r w:rsidRPr="0FF5BFD5">
        <w:rPr>
          <w:rFonts w:ascii="Century Gothic" w:eastAsia="Century Gothic" w:hAnsi="Century Gothic"/>
          <w:sz w:val="24"/>
          <w:szCs w:val="24"/>
        </w:rPr>
        <w:t>What to Do in an Emergency</w:t>
      </w:r>
    </w:p>
    <w:p w14:paraId="30553E8F" w14:textId="77777777" w:rsidR="00634A6E" w:rsidRPr="00634A6E" w:rsidRDefault="00634A6E" w:rsidP="0FF5BFD5">
      <w:pPr>
        <w:tabs>
          <w:tab w:val="num" w:pos="360"/>
        </w:tabs>
        <w:spacing w:after="0"/>
        <w:ind w:left="360" w:hanging="360"/>
        <w:contextualSpacing/>
        <w:rPr>
          <w:rFonts w:ascii="Century Gothic" w:eastAsia="Century Gothic" w:hAnsi="Century Gothic"/>
          <w:sz w:val="24"/>
          <w:szCs w:val="24"/>
        </w:rPr>
      </w:pPr>
      <w:r w:rsidRPr="0FF5BFD5">
        <w:rPr>
          <w:rFonts w:ascii="Century Gothic" w:eastAsia="Century Gothic" w:hAnsi="Century Gothic"/>
          <w:sz w:val="24"/>
          <w:szCs w:val="24"/>
        </w:rPr>
        <w:t>Support for You as a Volunteer</w:t>
      </w:r>
    </w:p>
    <w:p w14:paraId="514DB4D6" w14:textId="77777777" w:rsidR="00634A6E" w:rsidRPr="00634A6E" w:rsidRDefault="00634A6E" w:rsidP="0FF5BFD5">
      <w:pPr>
        <w:tabs>
          <w:tab w:val="num" w:pos="360"/>
        </w:tabs>
        <w:spacing w:after="0"/>
        <w:ind w:left="360" w:hanging="360"/>
        <w:contextualSpacing/>
        <w:rPr>
          <w:rFonts w:ascii="Century Gothic" w:eastAsia="Century Gothic" w:hAnsi="Century Gothic"/>
          <w:sz w:val="24"/>
          <w:szCs w:val="24"/>
        </w:rPr>
      </w:pPr>
      <w:r w:rsidRPr="0FF5BFD5">
        <w:rPr>
          <w:rFonts w:ascii="Century Gothic" w:eastAsia="Century Gothic" w:hAnsi="Century Gothic"/>
          <w:sz w:val="24"/>
          <w:szCs w:val="24"/>
        </w:rPr>
        <w:t>Keeping in Touch with the Team</w:t>
      </w:r>
    </w:p>
    <w:p w14:paraId="2D1F5B1F" w14:textId="77777777" w:rsidR="00634A6E" w:rsidRPr="00634A6E" w:rsidRDefault="00634A6E" w:rsidP="0FF5BFD5">
      <w:pPr>
        <w:tabs>
          <w:tab w:val="num" w:pos="360"/>
        </w:tabs>
        <w:spacing w:after="0"/>
        <w:ind w:left="360" w:hanging="360"/>
        <w:contextualSpacing/>
        <w:rPr>
          <w:rFonts w:ascii="Century Gothic" w:eastAsia="Century Gothic" w:hAnsi="Century Gothic"/>
          <w:sz w:val="24"/>
          <w:szCs w:val="24"/>
        </w:rPr>
      </w:pPr>
      <w:r w:rsidRPr="0FF5BFD5">
        <w:rPr>
          <w:rFonts w:ascii="Century Gothic" w:eastAsia="Century Gothic" w:hAnsi="Century Gothic"/>
          <w:sz w:val="24"/>
          <w:szCs w:val="24"/>
        </w:rPr>
        <w:t>Key Contacts and Escalation Routes</w:t>
      </w:r>
    </w:p>
    <w:p w14:paraId="26F784E3" w14:textId="77777777" w:rsidR="00634A6E" w:rsidRPr="00634A6E" w:rsidRDefault="00634A6E" w:rsidP="0FF5BFD5">
      <w:pPr>
        <w:tabs>
          <w:tab w:val="num" w:pos="360"/>
        </w:tabs>
        <w:spacing w:after="0"/>
        <w:ind w:left="360" w:hanging="360"/>
        <w:contextualSpacing/>
        <w:rPr>
          <w:rFonts w:ascii="Century Gothic" w:eastAsia="Century Gothic" w:hAnsi="Century Gothic"/>
          <w:sz w:val="24"/>
          <w:szCs w:val="24"/>
        </w:rPr>
      </w:pPr>
      <w:r w:rsidRPr="0FF5BFD5">
        <w:rPr>
          <w:rFonts w:ascii="Century Gothic" w:eastAsia="Century Gothic" w:hAnsi="Century Gothic"/>
          <w:sz w:val="24"/>
          <w:szCs w:val="24"/>
        </w:rPr>
        <w:t>Key Contact Page</w:t>
      </w:r>
    </w:p>
    <w:p w14:paraId="00B1BD07" w14:textId="77777777" w:rsidR="00634A6E" w:rsidRPr="00634A6E" w:rsidRDefault="00634A6E" w:rsidP="0FF5BFD5">
      <w:pPr>
        <w:tabs>
          <w:tab w:val="num" w:pos="360"/>
        </w:tabs>
        <w:spacing w:after="0"/>
        <w:ind w:left="360" w:hanging="360"/>
        <w:contextualSpacing/>
        <w:rPr>
          <w:rFonts w:ascii="Century Gothic" w:eastAsia="Century Gothic" w:hAnsi="Century Gothic"/>
          <w:sz w:val="24"/>
          <w:szCs w:val="24"/>
        </w:rPr>
      </w:pPr>
      <w:r w:rsidRPr="0FF5BFD5">
        <w:rPr>
          <w:rFonts w:ascii="Century Gothic" w:eastAsia="Century Gothic" w:hAnsi="Century Gothic"/>
          <w:sz w:val="24"/>
          <w:szCs w:val="24"/>
        </w:rPr>
        <w:t>Appendix A – Supporting Policies, Procedures and Forms</w:t>
      </w:r>
    </w:p>
    <w:p w14:paraId="3DAD70BD" w14:textId="77777777" w:rsidR="00634A6E" w:rsidRPr="00634A6E" w:rsidRDefault="00634A6E" w:rsidP="0FF5BFD5">
      <w:pPr>
        <w:spacing w:before="160" w:after="40"/>
        <w:rPr>
          <w:rFonts w:ascii="Century Gothic" w:eastAsia="Century Gothic" w:hAnsi="Century Gothic"/>
          <w:sz w:val="24"/>
          <w:szCs w:val="24"/>
        </w:rPr>
      </w:pPr>
      <w:r w:rsidRPr="0FF5BFD5">
        <w:rPr>
          <w:rFonts w:ascii="Century Gothic" w:eastAsia="Century Gothic" w:hAnsi="Century Gothic"/>
          <w:b/>
          <w:bCs/>
          <w:sz w:val="24"/>
          <w:szCs w:val="24"/>
        </w:rPr>
        <w:t>1. Welcome and Purpose of the Service</w:t>
      </w:r>
    </w:p>
    <w:p w14:paraId="41CAC92B" w14:textId="77777777" w:rsidR="00634A6E" w:rsidRPr="00634A6E" w:rsidRDefault="00634A6E" w:rsidP="0FF5BFD5">
      <w:pPr>
        <w:spacing w:after="80"/>
        <w:rPr>
          <w:rFonts w:ascii="Century Gothic" w:eastAsia="Century Gothic" w:hAnsi="Century Gothic"/>
          <w:sz w:val="24"/>
          <w:szCs w:val="24"/>
        </w:rPr>
      </w:pPr>
      <w:r w:rsidRPr="0FF5BFD5">
        <w:rPr>
          <w:rFonts w:ascii="Century Gothic" w:eastAsia="Century Gothic" w:hAnsi="Century Gothic"/>
          <w:sz w:val="24"/>
          <w:szCs w:val="24"/>
        </w:rPr>
        <w:t xml:space="preserve">Welcome, and thank you for volunteering as part of the Live Well Shropshire befriending service. Befriending plays an important role in helping people feel connected, listened to and valued. Through regular contact, volunteers can help reduce loneliness and social isolation by offering companionship, conversation and consistent social support. This handbook has been written to help volunteers </w:t>
      </w:r>
      <w:r w:rsidRPr="0FF5BFD5">
        <w:rPr>
          <w:rFonts w:ascii="Century Gothic" w:eastAsia="Century Gothic" w:hAnsi="Century Gothic"/>
          <w:sz w:val="24"/>
          <w:szCs w:val="24"/>
        </w:rPr>
        <w:lastRenderedPageBreak/>
        <w:t>understand the service, work safely and confidently within agreed boundaries, and know what to do if concerns arise.</w:t>
      </w:r>
    </w:p>
    <w:p w14:paraId="1B945901" w14:textId="77777777" w:rsidR="00634A6E" w:rsidRPr="00634A6E" w:rsidRDefault="00634A6E" w:rsidP="0FF5BFD5">
      <w:pPr>
        <w:spacing w:after="80"/>
        <w:rPr>
          <w:rFonts w:ascii="Century Gothic" w:eastAsia="Century Gothic" w:hAnsi="Century Gothic"/>
          <w:sz w:val="24"/>
          <w:szCs w:val="24"/>
        </w:rPr>
      </w:pPr>
      <w:r w:rsidRPr="0FF5BFD5">
        <w:rPr>
          <w:rFonts w:ascii="Century Gothic" w:eastAsia="Century Gothic" w:hAnsi="Century Gothic"/>
          <w:sz w:val="24"/>
          <w:szCs w:val="24"/>
        </w:rPr>
        <w:t>This handbook is intended to be a practical guide for volunteers. It is not a substitute for the organisation’s safeguarding, data protection, consent, complaints or volunteer management policies, which sit behind the service as the formal governance framework. More detailed staff and coordinator processes such as recruitment, onboarding, matching, monitoring, review and exit should be managed through the separate Volunteer Recruitment, Onboarding and Management SOP.</w:t>
      </w:r>
    </w:p>
    <w:p w14:paraId="252741CC" w14:textId="77777777" w:rsidR="00634A6E" w:rsidRPr="00634A6E" w:rsidRDefault="00634A6E" w:rsidP="0FF5BFD5">
      <w:pPr>
        <w:spacing w:before="160" w:after="40"/>
        <w:rPr>
          <w:rFonts w:ascii="Century Gothic" w:eastAsia="Century Gothic" w:hAnsi="Century Gothic"/>
          <w:sz w:val="24"/>
          <w:szCs w:val="24"/>
        </w:rPr>
      </w:pPr>
      <w:r w:rsidRPr="0FF5BFD5">
        <w:rPr>
          <w:rFonts w:ascii="Century Gothic" w:eastAsia="Century Gothic" w:hAnsi="Century Gothic"/>
          <w:b/>
          <w:bCs/>
          <w:sz w:val="24"/>
          <w:szCs w:val="24"/>
        </w:rPr>
        <w:t>2. What Befriending Is – and What It Is Not</w:t>
      </w:r>
    </w:p>
    <w:p w14:paraId="6E13FF0E" w14:textId="77777777" w:rsidR="00634A6E" w:rsidRPr="00634A6E" w:rsidRDefault="00634A6E" w:rsidP="0FF5BFD5">
      <w:pPr>
        <w:spacing w:after="80"/>
        <w:rPr>
          <w:rFonts w:ascii="Century Gothic" w:eastAsia="Century Gothic" w:hAnsi="Century Gothic"/>
          <w:sz w:val="24"/>
          <w:szCs w:val="24"/>
        </w:rPr>
      </w:pPr>
      <w:r w:rsidRPr="0FF5BFD5">
        <w:rPr>
          <w:rFonts w:ascii="Century Gothic" w:eastAsia="Century Gothic" w:hAnsi="Century Gothic"/>
          <w:sz w:val="24"/>
          <w:szCs w:val="24"/>
        </w:rPr>
        <w:t>Befriending is a supportive volunteering role built around companionship, conversation and regular contact. It can take place face to face, by telephone, or through a combination of both, depending on the service arrangement and the needs of the person being supported. Befriending is intended to be low-level, relationship-based support that feels warm, reliable and human, while still staying within the proper scope of the volunteer role.</w:t>
      </w:r>
    </w:p>
    <w:p w14:paraId="102CB506" w14:textId="77777777" w:rsidR="00634A6E" w:rsidRPr="00634A6E" w:rsidRDefault="00634A6E" w:rsidP="0FF5BFD5">
      <w:pPr>
        <w:spacing w:after="80"/>
        <w:rPr>
          <w:rFonts w:ascii="Century Gothic" w:eastAsia="Century Gothic" w:hAnsi="Century Gothic"/>
          <w:sz w:val="24"/>
          <w:szCs w:val="24"/>
        </w:rPr>
      </w:pPr>
      <w:r w:rsidRPr="0FF5BFD5">
        <w:rPr>
          <w:rFonts w:ascii="Century Gothic" w:eastAsia="Century Gothic" w:hAnsi="Century Gothic"/>
          <w:sz w:val="24"/>
          <w:szCs w:val="24"/>
        </w:rPr>
        <w:t>Volunteers are not expected to act as carers, mental health practitioners, social workers, advocates, financial advisers or emergency responders. If a situation goes beyond the agreed role, the correct response is to raise it with the service team so that the right support can be considered.</w:t>
      </w:r>
    </w:p>
    <w:p w14:paraId="1E296140" w14:textId="77777777" w:rsidR="00634A6E" w:rsidRPr="00634A6E" w:rsidRDefault="00634A6E" w:rsidP="0FF5BFD5">
      <w:pPr>
        <w:spacing w:before="160" w:after="40"/>
        <w:rPr>
          <w:rFonts w:ascii="Century Gothic" w:eastAsia="Century Gothic" w:hAnsi="Century Gothic"/>
          <w:sz w:val="24"/>
          <w:szCs w:val="24"/>
        </w:rPr>
      </w:pPr>
      <w:r w:rsidRPr="0FF5BFD5">
        <w:rPr>
          <w:rFonts w:ascii="Century Gothic" w:eastAsia="Century Gothic" w:hAnsi="Century Gothic"/>
          <w:b/>
          <w:bCs/>
          <w:sz w:val="24"/>
          <w:szCs w:val="24"/>
        </w:rPr>
        <w:t>3. Your Role as a Volunteer Befriender</w:t>
      </w:r>
    </w:p>
    <w:p w14:paraId="3484A553" w14:textId="77777777" w:rsidR="00634A6E" w:rsidRPr="00634A6E" w:rsidRDefault="00634A6E" w:rsidP="0FF5BFD5">
      <w:pPr>
        <w:spacing w:after="80"/>
        <w:rPr>
          <w:rFonts w:ascii="Century Gothic" w:eastAsia="Century Gothic" w:hAnsi="Century Gothic"/>
          <w:sz w:val="24"/>
          <w:szCs w:val="24"/>
        </w:rPr>
      </w:pPr>
      <w:r w:rsidRPr="0FF5BFD5">
        <w:rPr>
          <w:rFonts w:ascii="Century Gothic" w:eastAsia="Century Gothic" w:hAnsi="Century Gothic"/>
          <w:sz w:val="24"/>
          <w:szCs w:val="24"/>
        </w:rPr>
        <w:t>As a volunteer befriender, your role is to provide regular, reliable and respectful social contact in line with the service’s agreed arrangements. This may include conversation, companionship, listening, encouragement and low-level community connection. It may also include agreed practical social activities such as a short walk, a community outing or a telephone check-in, where these are part of the service model and have been approved by the organisation.</w:t>
      </w:r>
    </w:p>
    <w:p w14:paraId="5FC72928" w14:textId="77777777" w:rsidR="00634A6E" w:rsidRPr="00634A6E" w:rsidRDefault="00634A6E" w:rsidP="0FF5BFD5">
      <w:pPr>
        <w:spacing w:after="80"/>
        <w:rPr>
          <w:rFonts w:ascii="Century Gothic" w:eastAsia="Century Gothic" w:hAnsi="Century Gothic"/>
          <w:sz w:val="24"/>
          <w:szCs w:val="24"/>
        </w:rPr>
      </w:pPr>
      <w:r w:rsidRPr="0FF5BFD5">
        <w:rPr>
          <w:rFonts w:ascii="Century Gothic" w:eastAsia="Century Gothic" w:hAnsi="Century Gothic"/>
          <w:sz w:val="24"/>
          <w:szCs w:val="24"/>
        </w:rPr>
        <w:t>Volunteers are expected to follow the guidance provided by Live Well Shropshire, keep within the agreed boundaries of the role, raise concerns promptly, and maintain good communication with the team. Volunteers should complete induction, agreed training and checks before starting alone.</w:t>
      </w:r>
    </w:p>
    <w:p w14:paraId="7682D2B9" w14:textId="77777777" w:rsidR="00634A6E" w:rsidRPr="00634A6E" w:rsidRDefault="00634A6E" w:rsidP="0FF5BFD5">
      <w:pPr>
        <w:spacing w:before="160" w:after="40"/>
        <w:rPr>
          <w:rFonts w:ascii="Century Gothic" w:eastAsia="Century Gothic" w:hAnsi="Century Gothic"/>
          <w:sz w:val="24"/>
          <w:szCs w:val="24"/>
        </w:rPr>
      </w:pPr>
      <w:r w:rsidRPr="0FF5BFD5">
        <w:rPr>
          <w:rFonts w:ascii="Century Gothic" w:eastAsia="Century Gothic" w:hAnsi="Century Gothic"/>
          <w:b/>
          <w:bCs/>
          <w:sz w:val="24"/>
          <w:szCs w:val="24"/>
        </w:rPr>
        <w:t>4. Safeguarding and What to Do if You Are Worried</w:t>
      </w:r>
    </w:p>
    <w:p w14:paraId="13DAF254" w14:textId="77777777" w:rsidR="00634A6E" w:rsidRPr="00634A6E" w:rsidRDefault="00634A6E" w:rsidP="0FF5BFD5">
      <w:pPr>
        <w:spacing w:after="80"/>
        <w:rPr>
          <w:rFonts w:ascii="Century Gothic" w:eastAsia="Century Gothic" w:hAnsi="Century Gothic"/>
          <w:sz w:val="24"/>
          <w:szCs w:val="24"/>
        </w:rPr>
      </w:pPr>
      <w:r w:rsidRPr="0FF5BFD5">
        <w:rPr>
          <w:rFonts w:ascii="Century Gothic" w:eastAsia="Century Gothic" w:hAnsi="Century Gothic"/>
          <w:sz w:val="24"/>
          <w:szCs w:val="24"/>
        </w:rPr>
        <w:lastRenderedPageBreak/>
        <w:t>Safeguarding means protecting adults from abuse, neglect, exploitation or harm and taking action when something does not feel right. This applies equally in telephone and face-to-face befriending. If you are worried about someone, do not ignore it, investigate it yourself or assume someone else will deal with it. Listen calmly, take the person seriously, avoid asking leading questions, and report your concern promptly using the agreed route.</w:t>
      </w:r>
    </w:p>
    <w:p w14:paraId="518F4260" w14:textId="77777777" w:rsidR="00634A6E" w:rsidRPr="00634A6E" w:rsidRDefault="00634A6E" w:rsidP="0FF5BFD5">
      <w:pPr>
        <w:spacing w:after="80"/>
        <w:rPr>
          <w:rFonts w:ascii="Century Gothic" w:eastAsia="Century Gothic" w:hAnsi="Century Gothic"/>
          <w:sz w:val="24"/>
          <w:szCs w:val="24"/>
        </w:rPr>
      </w:pPr>
      <w:r w:rsidRPr="0FF5BFD5">
        <w:rPr>
          <w:rFonts w:ascii="Century Gothic" w:eastAsia="Century Gothic" w:hAnsi="Century Gothic"/>
          <w:sz w:val="24"/>
          <w:szCs w:val="24"/>
        </w:rPr>
        <w:t>Where there is immediate danger or urgent risk, contact emergency services without delay. After any urgent action, inform the service promptly and provide factual information only.</w:t>
      </w:r>
    </w:p>
    <w:p w14:paraId="7FF2501C" w14:textId="77777777" w:rsidR="00634A6E" w:rsidRPr="00634A6E" w:rsidRDefault="00634A6E" w:rsidP="0FF5BFD5">
      <w:pPr>
        <w:spacing w:before="160" w:after="40"/>
        <w:rPr>
          <w:rFonts w:ascii="Century Gothic" w:eastAsia="Century Gothic" w:hAnsi="Century Gothic"/>
          <w:sz w:val="24"/>
          <w:szCs w:val="24"/>
        </w:rPr>
      </w:pPr>
      <w:r w:rsidRPr="0FF5BFD5">
        <w:rPr>
          <w:rFonts w:ascii="Century Gothic" w:eastAsia="Century Gothic" w:hAnsi="Century Gothic"/>
          <w:b/>
          <w:bCs/>
          <w:sz w:val="24"/>
          <w:szCs w:val="24"/>
        </w:rPr>
        <w:t>5. Professional Boundaries</w:t>
      </w:r>
    </w:p>
    <w:p w14:paraId="0DF85050" w14:textId="77777777" w:rsidR="00634A6E" w:rsidRPr="00634A6E" w:rsidRDefault="00634A6E" w:rsidP="0FF5BFD5">
      <w:pPr>
        <w:spacing w:after="80"/>
        <w:rPr>
          <w:rFonts w:ascii="Century Gothic" w:eastAsia="Century Gothic" w:hAnsi="Century Gothic"/>
          <w:sz w:val="24"/>
          <w:szCs w:val="24"/>
        </w:rPr>
      </w:pPr>
      <w:r w:rsidRPr="0FF5BFD5">
        <w:rPr>
          <w:rFonts w:ascii="Century Gothic" w:eastAsia="Century Gothic" w:hAnsi="Century Gothic"/>
          <w:sz w:val="24"/>
          <w:szCs w:val="24"/>
        </w:rPr>
        <w:t>Good boundaries protect both the volunteer and the person being supported. Volunteers should be friendly, respectful and consistent, but they must remain within the agreed role. Volunteers should not become the only source of support for the person they are helping, should not promise more than the service can offer, and should not take on responsibilities that belong to health, care or family systems.</w:t>
      </w:r>
    </w:p>
    <w:p w14:paraId="0A2DD692" w14:textId="77777777" w:rsidR="00634A6E" w:rsidRPr="00634A6E" w:rsidRDefault="00634A6E" w:rsidP="0FF5BFD5">
      <w:pPr>
        <w:spacing w:after="80"/>
        <w:rPr>
          <w:rFonts w:ascii="Century Gothic" w:eastAsia="Century Gothic" w:hAnsi="Century Gothic"/>
          <w:sz w:val="24"/>
          <w:szCs w:val="24"/>
        </w:rPr>
      </w:pPr>
      <w:r w:rsidRPr="0FF5BFD5">
        <w:rPr>
          <w:rFonts w:ascii="Century Gothic" w:eastAsia="Century Gothic" w:hAnsi="Century Gothic"/>
          <w:sz w:val="24"/>
          <w:szCs w:val="24"/>
        </w:rPr>
        <w:t>Where a situation begins to feel too personal, too dependent, unsafe, or outside the agreed role, the correct response is to pause, seek advice and inform the team. Boundaries exist to keep support safe, manageable and sustainable for everyone involved.</w:t>
      </w:r>
    </w:p>
    <w:p w14:paraId="1B8D59C9" w14:textId="77777777" w:rsidR="00634A6E" w:rsidRPr="00634A6E" w:rsidRDefault="00634A6E" w:rsidP="0FF5BFD5">
      <w:pPr>
        <w:spacing w:before="160" w:after="40"/>
        <w:rPr>
          <w:rFonts w:ascii="Century Gothic" w:eastAsia="Century Gothic" w:hAnsi="Century Gothic"/>
          <w:sz w:val="24"/>
          <w:szCs w:val="24"/>
        </w:rPr>
      </w:pPr>
      <w:r w:rsidRPr="0FF5BFD5">
        <w:rPr>
          <w:rFonts w:ascii="Century Gothic" w:eastAsia="Century Gothic" w:hAnsi="Century Gothic"/>
          <w:b/>
          <w:bCs/>
          <w:sz w:val="24"/>
          <w:szCs w:val="24"/>
        </w:rPr>
        <w:t>6. Lone Working and Personal Safety</w:t>
      </w:r>
    </w:p>
    <w:p w14:paraId="18BA3715" w14:textId="77777777" w:rsidR="00634A6E" w:rsidRPr="00634A6E" w:rsidRDefault="00634A6E" w:rsidP="0FF5BFD5">
      <w:pPr>
        <w:spacing w:after="80"/>
        <w:rPr>
          <w:rFonts w:ascii="Century Gothic" w:eastAsia="Century Gothic" w:hAnsi="Century Gothic"/>
          <w:sz w:val="24"/>
          <w:szCs w:val="24"/>
        </w:rPr>
      </w:pPr>
      <w:r w:rsidRPr="0FF5BFD5">
        <w:rPr>
          <w:rFonts w:ascii="Century Gothic" w:eastAsia="Century Gothic" w:hAnsi="Century Gothic"/>
          <w:sz w:val="24"/>
          <w:szCs w:val="24"/>
        </w:rPr>
        <w:t>Personal safety must always come first. Visits and calls must be planned and logged in advance, and any agreed check-in and check-out procedures must be followed. If something about a visit, location, household situation or contact arrangement does not feel safe, do not continue unsupported and report the concern promptly.</w:t>
      </w:r>
    </w:p>
    <w:p w14:paraId="3ADFE9E9" w14:textId="77777777" w:rsidR="00634A6E" w:rsidRPr="00634A6E" w:rsidRDefault="00634A6E" w:rsidP="0FF5BFD5">
      <w:pPr>
        <w:spacing w:after="80"/>
        <w:rPr>
          <w:rFonts w:ascii="Century Gothic" w:eastAsia="Century Gothic" w:hAnsi="Century Gothic"/>
          <w:sz w:val="24"/>
          <w:szCs w:val="24"/>
        </w:rPr>
      </w:pPr>
      <w:r w:rsidRPr="0FF5BFD5">
        <w:rPr>
          <w:rFonts w:ascii="Century Gothic" w:eastAsia="Century Gothic" w:hAnsi="Century Gothic"/>
          <w:sz w:val="24"/>
          <w:szCs w:val="24"/>
        </w:rPr>
        <w:t>For face-to-face befriending, follow the service’s lone working arrangements, including any agreed visit times, routes, or escalation arrangements. For telephone befriending, the same principle applies: contact should be arranged safely, appropriately and through the agreed service systems.</w:t>
      </w:r>
    </w:p>
    <w:p w14:paraId="3B1D5BD9" w14:textId="77777777" w:rsidR="00634A6E" w:rsidRPr="00634A6E" w:rsidRDefault="00634A6E" w:rsidP="0FF5BFD5">
      <w:pPr>
        <w:spacing w:before="160" w:after="40"/>
        <w:rPr>
          <w:rFonts w:ascii="Century Gothic" w:eastAsia="Century Gothic" w:hAnsi="Century Gothic"/>
          <w:sz w:val="24"/>
          <w:szCs w:val="24"/>
        </w:rPr>
      </w:pPr>
      <w:r w:rsidRPr="0FF5BFD5">
        <w:rPr>
          <w:rFonts w:ascii="Century Gothic" w:eastAsia="Century Gothic" w:hAnsi="Century Gothic"/>
          <w:b/>
          <w:bCs/>
          <w:sz w:val="24"/>
          <w:szCs w:val="24"/>
        </w:rPr>
        <w:t>7. Telephone and Digital Contact</w:t>
      </w:r>
    </w:p>
    <w:p w14:paraId="70596341" w14:textId="77777777" w:rsidR="00634A6E" w:rsidRPr="00634A6E" w:rsidRDefault="00634A6E" w:rsidP="0FF5BFD5">
      <w:pPr>
        <w:spacing w:after="80"/>
        <w:rPr>
          <w:rFonts w:ascii="Century Gothic" w:eastAsia="Century Gothic" w:hAnsi="Century Gothic"/>
          <w:sz w:val="24"/>
          <w:szCs w:val="24"/>
        </w:rPr>
      </w:pPr>
      <w:r w:rsidRPr="0FF5BFD5">
        <w:rPr>
          <w:rFonts w:ascii="Century Gothic" w:eastAsia="Century Gothic" w:hAnsi="Century Gothic"/>
          <w:sz w:val="24"/>
          <w:szCs w:val="24"/>
        </w:rPr>
        <w:t xml:space="preserve">Telephone and digital contact should be treated with the same professionalism and safeguarding awareness as face-to-face contact. Use only agreed systems, do not </w:t>
      </w:r>
      <w:r w:rsidRPr="0FF5BFD5">
        <w:rPr>
          <w:rFonts w:ascii="Century Gothic" w:eastAsia="Century Gothic" w:hAnsi="Century Gothic"/>
          <w:sz w:val="24"/>
          <w:szCs w:val="24"/>
        </w:rPr>
        <w:lastRenderedPageBreak/>
        <w:t>record calls, do not store personal information on personal devices, and keep within agreed boundaries.</w:t>
      </w:r>
    </w:p>
    <w:p w14:paraId="3041A322" w14:textId="77777777" w:rsidR="00634A6E" w:rsidRPr="00634A6E" w:rsidRDefault="00634A6E" w:rsidP="0FF5BFD5">
      <w:pPr>
        <w:spacing w:after="80"/>
        <w:rPr>
          <w:rFonts w:ascii="Century Gothic" w:eastAsia="Century Gothic" w:hAnsi="Century Gothic"/>
          <w:sz w:val="24"/>
          <w:szCs w:val="24"/>
        </w:rPr>
      </w:pPr>
      <w:r w:rsidRPr="0FF5BFD5">
        <w:rPr>
          <w:rFonts w:ascii="Century Gothic" w:eastAsia="Century Gothic" w:hAnsi="Century Gothic"/>
          <w:sz w:val="24"/>
          <w:szCs w:val="24"/>
        </w:rPr>
        <w:t>Calls should remain purposeful, respectful and within role boundaries. If you become worried during a call, the same safeguarding and escalation principles apply as they would in person.</w:t>
      </w:r>
    </w:p>
    <w:p w14:paraId="611C2631" w14:textId="77777777" w:rsidR="00634A6E" w:rsidRPr="00634A6E" w:rsidRDefault="00634A6E" w:rsidP="0FF5BFD5">
      <w:pPr>
        <w:spacing w:before="160" w:after="40"/>
        <w:rPr>
          <w:rFonts w:ascii="Century Gothic" w:eastAsia="Century Gothic" w:hAnsi="Century Gothic"/>
          <w:sz w:val="24"/>
          <w:szCs w:val="24"/>
        </w:rPr>
      </w:pPr>
      <w:r w:rsidRPr="0FF5BFD5">
        <w:rPr>
          <w:rFonts w:ascii="Century Gothic" w:eastAsia="Century Gothic" w:hAnsi="Century Gothic"/>
          <w:b/>
          <w:bCs/>
          <w:sz w:val="24"/>
          <w:szCs w:val="24"/>
        </w:rPr>
        <w:t>8. Confidentiality and Data Protection</w:t>
      </w:r>
    </w:p>
    <w:p w14:paraId="0FF213A6" w14:textId="77777777" w:rsidR="00634A6E" w:rsidRPr="00634A6E" w:rsidRDefault="00634A6E" w:rsidP="0FF5BFD5">
      <w:pPr>
        <w:spacing w:after="80"/>
        <w:rPr>
          <w:rFonts w:ascii="Century Gothic" w:eastAsia="Century Gothic" w:hAnsi="Century Gothic"/>
          <w:sz w:val="24"/>
          <w:szCs w:val="24"/>
        </w:rPr>
      </w:pPr>
      <w:r w:rsidRPr="0FF5BFD5">
        <w:rPr>
          <w:rFonts w:ascii="Century Gothic" w:eastAsia="Century Gothic" w:hAnsi="Century Gothic"/>
          <w:sz w:val="24"/>
          <w:szCs w:val="24"/>
        </w:rPr>
        <w:t>Volunteers may hear personal or sensitive information during calls and visits, and they must treat this respectfully and securely. Keep information private and share it only through the agreed route. Do not record calls or store data on personal devices unless expressly authorised by the service.</w:t>
      </w:r>
    </w:p>
    <w:p w14:paraId="54E885B8" w14:textId="77777777" w:rsidR="00634A6E" w:rsidRPr="00634A6E" w:rsidRDefault="00634A6E" w:rsidP="0FF5BFD5">
      <w:pPr>
        <w:spacing w:after="80"/>
        <w:rPr>
          <w:rFonts w:ascii="Century Gothic" w:eastAsia="Century Gothic" w:hAnsi="Century Gothic"/>
          <w:sz w:val="24"/>
          <w:szCs w:val="24"/>
        </w:rPr>
      </w:pPr>
      <w:r w:rsidRPr="0FF5BFD5">
        <w:rPr>
          <w:rFonts w:ascii="Century Gothic" w:eastAsia="Century Gothic" w:hAnsi="Century Gothic"/>
          <w:sz w:val="24"/>
          <w:szCs w:val="24"/>
        </w:rPr>
        <w:t>Confidentiality is important, but it is not absolute. Where there is a safeguarding concern, a serious risk, or an emergency, information may need to be shared with the right person in order to protect someone. If you are unsure, follow the service’s agreed route and seek advice promptly.</w:t>
      </w:r>
    </w:p>
    <w:p w14:paraId="775EC972" w14:textId="77777777" w:rsidR="00634A6E" w:rsidRPr="00634A6E" w:rsidRDefault="00634A6E" w:rsidP="0FF5BFD5">
      <w:pPr>
        <w:spacing w:before="160" w:after="40"/>
        <w:rPr>
          <w:rFonts w:ascii="Century Gothic" w:eastAsia="Century Gothic" w:hAnsi="Century Gothic"/>
          <w:sz w:val="24"/>
          <w:szCs w:val="24"/>
        </w:rPr>
      </w:pPr>
      <w:r w:rsidRPr="0FF5BFD5">
        <w:rPr>
          <w:rFonts w:ascii="Century Gothic" w:eastAsia="Century Gothic" w:hAnsi="Century Gothic"/>
          <w:b/>
          <w:bCs/>
          <w:sz w:val="24"/>
          <w:szCs w:val="24"/>
        </w:rPr>
        <w:t>9. Recording Visits, Calls and Concerns</w:t>
      </w:r>
    </w:p>
    <w:p w14:paraId="0A62FFF2" w14:textId="77777777" w:rsidR="00634A6E" w:rsidRPr="00634A6E" w:rsidRDefault="00634A6E" w:rsidP="0FF5BFD5">
      <w:pPr>
        <w:spacing w:after="80"/>
        <w:rPr>
          <w:rFonts w:ascii="Century Gothic" w:eastAsia="Century Gothic" w:hAnsi="Century Gothic"/>
          <w:sz w:val="24"/>
          <w:szCs w:val="24"/>
        </w:rPr>
      </w:pPr>
      <w:r w:rsidRPr="0FF5BFD5">
        <w:rPr>
          <w:rFonts w:ascii="Century Gothic" w:eastAsia="Century Gothic" w:hAnsi="Century Gothic"/>
          <w:sz w:val="24"/>
          <w:szCs w:val="24"/>
        </w:rPr>
        <w:t>Accurate, proportionate recording helps the service maintain oversight, support volunteers properly and act quickly if concerns arise. Volunteers should record activity in the agreed format and send it through the agreed route. Records should be brief, factual and relevant.</w:t>
      </w:r>
    </w:p>
    <w:p w14:paraId="13019F30" w14:textId="7BACD8FD" w:rsidR="00634A6E" w:rsidRPr="00634A6E" w:rsidRDefault="4D63CA8B" w:rsidP="0FF5BFD5">
      <w:pPr>
        <w:spacing w:after="80"/>
        <w:rPr>
          <w:rFonts w:ascii="Century Gothic" w:eastAsia="Century Gothic" w:hAnsi="Century Gothic"/>
          <w:sz w:val="24"/>
          <w:szCs w:val="24"/>
        </w:rPr>
      </w:pPr>
      <w:r w:rsidRPr="765BBD7F">
        <w:rPr>
          <w:rFonts w:ascii="Century Gothic" w:eastAsia="Century Gothic" w:hAnsi="Century Gothic"/>
          <w:sz w:val="24"/>
          <w:szCs w:val="24"/>
        </w:rPr>
        <w:t>Do not include unnecessary personal opinions, speculation or sensitive detail beyond what is needed for safe service management. Where there is a safeguarding concern, follow the safeguarding process as well as any routine contact logging requirements.</w:t>
      </w:r>
    </w:p>
    <w:p w14:paraId="270B0856" w14:textId="68938353" w:rsidR="53A142F7" w:rsidRDefault="53A142F7" w:rsidP="765BBD7F">
      <w:pPr>
        <w:spacing w:after="80"/>
        <w:rPr>
          <w:rFonts w:ascii="Century Gothic" w:eastAsia="Century Gothic" w:hAnsi="Century Gothic"/>
          <w:sz w:val="24"/>
          <w:szCs w:val="24"/>
        </w:rPr>
      </w:pPr>
      <w:r w:rsidRPr="765BBD7F">
        <w:rPr>
          <w:rFonts w:ascii="Century Gothic" w:eastAsia="Century Gothic" w:hAnsi="Century Gothic"/>
          <w:sz w:val="24"/>
          <w:szCs w:val="24"/>
        </w:rPr>
        <w:t xml:space="preserve">Concerns could be, but are not limited to- </w:t>
      </w:r>
    </w:p>
    <w:p w14:paraId="4BBEA409" w14:textId="33CF9D80" w:rsidR="53A142F7" w:rsidRDefault="53A142F7" w:rsidP="765BBD7F">
      <w:pPr>
        <w:pStyle w:val="ListParagraph"/>
        <w:numPr>
          <w:ilvl w:val="0"/>
          <w:numId w:val="7"/>
        </w:numPr>
        <w:spacing w:after="80"/>
        <w:rPr>
          <w:rFonts w:ascii="Century Gothic" w:eastAsia="Century Gothic" w:hAnsi="Century Gothic"/>
          <w:sz w:val="24"/>
          <w:szCs w:val="24"/>
        </w:rPr>
      </w:pPr>
      <w:r w:rsidRPr="765BBD7F">
        <w:rPr>
          <w:rFonts w:ascii="Century Gothic" w:eastAsia="Century Gothic" w:hAnsi="Century Gothic"/>
          <w:sz w:val="24"/>
          <w:szCs w:val="24"/>
        </w:rPr>
        <w:t>Mobility, including falls</w:t>
      </w:r>
    </w:p>
    <w:p w14:paraId="4F78BB10" w14:textId="7C89E87E" w:rsidR="53A142F7" w:rsidRDefault="53A142F7" w:rsidP="765BBD7F">
      <w:pPr>
        <w:pStyle w:val="ListParagraph"/>
        <w:numPr>
          <w:ilvl w:val="0"/>
          <w:numId w:val="7"/>
        </w:numPr>
        <w:spacing w:after="80"/>
        <w:rPr>
          <w:rFonts w:ascii="Century Gothic" w:eastAsia="Century Gothic" w:hAnsi="Century Gothic"/>
          <w:sz w:val="24"/>
          <w:szCs w:val="24"/>
        </w:rPr>
      </w:pPr>
      <w:r w:rsidRPr="765BBD7F">
        <w:rPr>
          <w:rFonts w:ascii="Century Gothic" w:eastAsia="Century Gothic" w:hAnsi="Century Gothic"/>
          <w:sz w:val="24"/>
          <w:szCs w:val="24"/>
        </w:rPr>
        <w:t>Hygiene issues</w:t>
      </w:r>
    </w:p>
    <w:p w14:paraId="0469CD84" w14:textId="1D44630D" w:rsidR="53A142F7" w:rsidRDefault="53A142F7" w:rsidP="765BBD7F">
      <w:pPr>
        <w:pStyle w:val="ListParagraph"/>
        <w:numPr>
          <w:ilvl w:val="0"/>
          <w:numId w:val="7"/>
        </w:numPr>
        <w:spacing w:after="80"/>
        <w:rPr>
          <w:rFonts w:ascii="Century Gothic" w:eastAsia="Century Gothic" w:hAnsi="Century Gothic"/>
          <w:sz w:val="24"/>
          <w:szCs w:val="24"/>
        </w:rPr>
      </w:pPr>
      <w:r w:rsidRPr="765BBD7F">
        <w:rPr>
          <w:rFonts w:ascii="Century Gothic" w:eastAsia="Century Gothic" w:hAnsi="Century Gothic"/>
          <w:sz w:val="24"/>
          <w:szCs w:val="24"/>
        </w:rPr>
        <w:t xml:space="preserve">Changes in physcial appearance </w:t>
      </w:r>
    </w:p>
    <w:p w14:paraId="12FB676B" w14:textId="2370370E" w:rsidR="53A142F7" w:rsidRDefault="53A142F7" w:rsidP="765BBD7F">
      <w:pPr>
        <w:pStyle w:val="ListParagraph"/>
        <w:numPr>
          <w:ilvl w:val="0"/>
          <w:numId w:val="7"/>
        </w:numPr>
        <w:spacing w:after="80"/>
        <w:rPr>
          <w:rFonts w:ascii="Century Gothic" w:eastAsia="Century Gothic" w:hAnsi="Century Gothic"/>
          <w:sz w:val="24"/>
          <w:szCs w:val="24"/>
        </w:rPr>
      </w:pPr>
      <w:r w:rsidRPr="765BBD7F">
        <w:rPr>
          <w:rFonts w:ascii="Century Gothic" w:eastAsia="Century Gothic" w:hAnsi="Century Gothic"/>
          <w:sz w:val="24"/>
          <w:szCs w:val="24"/>
        </w:rPr>
        <w:t>Changes in diet or no available food</w:t>
      </w:r>
    </w:p>
    <w:p w14:paraId="759CC2CA" w14:textId="089F0F94" w:rsidR="53A142F7" w:rsidRDefault="53A142F7" w:rsidP="765BBD7F">
      <w:pPr>
        <w:pStyle w:val="ListParagraph"/>
        <w:numPr>
          <w:ilvl w:val="0"/>
          <w:numId w:val="7"/>
        </w:numPr>
        <w:spacing w:after="80"/>
        <w:rPr>
          <w:rFonts w:ascii="Century Gothic" w:eastAsia="Century Gothic" w:hAnsi="Century Gothic"/>
          <w:sz w:val="24"/>
          <w:szCs w:val="24"/>
        </w:rPr>
      </w:pPr>
      <w:r w:rsidRPr="765BBD7F">
        <w:rPr>
          <w:rFonts w:ascii="Century Gothic" w:eastAsia="Century Gothic" w:hAnsi="Century Gothic"/>
          <w:sz w:val="24"/>
          <w:szCs w:val="24"/>
        </w:rPr>
        <w:t>Changes in memory</w:t>
      </w:r>
    </w:p>
    <w:p w14:paraId="77E9B21E" w14:textId="6C8C0CB9" w:rsidR="53A142F7" w:rsidRDefault="53A142F7" w:rsidP="765BBD7F">
      <w:pPr>
        <w:spacing w:after="80"/>
        <w:rPr>
          <w:rFonts w:ascii="Century Gothic" w:eastAsia="Century Gothic" w:hAnsi="Century Gothic"/>
          <w:sz w:val="24"/>
          <w:szCs w:val="24"/>
        </w:rPr>
      </w:pPr>
      <w:r w:rsidRPr="765BBD7F">
        <w:rPr>
          <w:rFonts w:ascii="Century Gothic" w:eastAsia="Century Gothic" w:hAnsi="Century Gothic"/>
          <w:sz w:val="24"/>
          <w:szCs w:val="24"/>
        </w:rPr>
        <w:t xml:space="preserve">Please let us know </w:t>
      </w:r>
      <w:r w:rsidR="02C591F6" w:rsidRPr="765BBD7F">
        <w:rPr>
          <w:rFonts w:ascii="Century Gothic" w:eastAsia="Century Gothic" w:hAnsi="Century Gothic"/>
          <w:sz w:val="24"/>
          <w:szCs w:val="24"/>
        </w:rPr>
        <w:t xml:space="preserve">immediately </w:t>
      </w:r>
      <w:r w:rsidRPr="765BBD7F">
        <w:rPr>
          <w:rFonts w:ascii="Century Gothic" w:eastAsia="Century Gothic" w:hAnsi="Century Gothic"/>
          <w:sz w:val="24"/>
          <w:szCs w:val="24"/>
        </w:rPr>
        <w:t>if you are concerned about any changes wit</w:t>
      </w:r>
      <w:r w:rsidR="6500E4D3" w:rsidRPr="765BBD7F">
        <w:rPr>
          <w:rFonts w:ascii="Century Gothic" w:eastAsia="Century Gothic" w:hAnsi="Century Gothic"/>
          <w:sz w:val="24"/>
          <w:szCs w:val="24"/>
        </w:rPr>
        <w:t>h</w:t>
      </w:r>
      <w:r w:rsidRPr="765BBD7F">
        <w:rPr>
          <w:rFonts w:ascii="Century Gothic" w:eastAsia="Century Gothic" w:hAnsi="Century Gothic"/>
          <w:sz w:val="24"/>
          <w:szCs w:val="24"/>
        </w:rPr>
        <w:t xml:space="preserve"> your client and our team will </w:t>
      </w:r>
      <w:r w:rsidR="3997BDDA" w:rsidRPr="765BBD7F">
        <w:rPr>
          <w:rFonts w:ascii="Century Gothic" w:eastAsia="Century Gothic" w:hAnsi="Century Gothic"/>
          <w:sz w:val="24"/>
          <w:szCs w:val="24"/>
        </w:rPr>
        <w:t xml:space="preserve">be </w:t>
      </w:r>
      <w:r w:rsidRPr="765BBD7F">
        <w:rPr>
          <w:rFonts w:ascii="Century Gothic" w:eastAsia="Century Gothic" w:hAnsi="Century Gothic"/>
          <w:sz w:val="24"/>
          <w:szCs w:val="24"/>
        </w:rPr>
        <w:t xml:space="preserve">able to support both you and the client. </w:t>
      </w:r>
    </w:p>
    <w:p w14:paraId="78D0F069" w14:textId="52E3BFB0" w:rsidR="765BBD7F" w:rsidRDefault="765BBD7F" w:rsidP="765BBD7F">
      <w:pPr>
        <w:spacing w:after="80"/>
        <w:rPr>
          <w:rFonts w:ascii="Century Gothic" w:eastAsia="Century Gothic" w:hAnsi="Century Gothic"/>
          <w:sz w:val="24"/>
          <w:szCs w:val="24"/>
        </w:rPr>
      </w:pPr>
    </w:p>
    <w:p w14:paraId="4044B7B9" w14:textId="77777777" w:rsidR="00634A6E" w:rsidRPr="00634A6E" w:rsidRDefault="00634A6E" w:rsidP="0FF5BFD5">
      <w:pPr>
        <w:spacing w:before="160" w:after="40"/>
        <w:rPr>
          <w:rFonts w:ascii="Century Gothic" w:eastAsia="Century Gothic" w:hAnsi="Century Gothic"/>
          <w:sz w:val="24"/>
          <w:szCs w:val="24"/>
        </w:rPr>
      </w:pPr>
      <w:r w:rsidRPr="0FF5BFD5">
        <w:rPr>
          <w:rFonts w:ascii="Century Gothic" w:eastAsia="Century Gothic" w:hAnsi="Century Gothic"/>
          <w:b/>
          <w:bCs/>
          <w:sz w:val="24"/>
          <w:szCs w:val="24"/>
        </w:rPr>
        <w:lastRenderedPageBreak/>
        <w:t>10. Consent, Choice and Respecting the Person’s Wishes</w:t>
      </w:r>
    </w:p>
    <w:p w14:paraId="27491265" w14:textId="77777777" w:rsidR="00634A6E" w:rsidRPr="00634A6E" w:rsidRDefault="00634A6E" w:rsidP="0FF5BFD5">
      <w:pPr>
        <w:spacing w:after="80"/>
        <w:rPr>
          <w:rFonts w:ascii="Century Gothic" w:eastAsia="Century Gothic" w:hAnsi="Century Gothic"/>
          <w:sz w:val="24"/>
          <w:szCs w:val="24"/>
        </w:rPr>
      </w:pPr>
      <w:r w:rsidRPr="0FF5BFD5">
        <w:rPr>
          <w:rFonts w:ascii="Century Gothic" w:eastAsia="Century Gothic" w:hAnsi="Century Gothic"/>
          <w:sz w:val="24"/>
          <w:szCs w:val="24"/>
        </w:rPr>
        <w:t>People should be treated with dignity, respect and choice at all times. Support should be voluntary, informed and able to be withdrawn. Volunteers should never pressure someone into talking, going out, taking part in an activity, or sharing personal information.</w:t>
      </w:r>
    </w:p>
    <w:p w14:paraId="39536C88" w14:textId="77777777" w:rsidR="00634A6E" w:rsidRPr="00634A6E" w:rsidRDefault="00634A6E" w:rsidP="0FF5BFD5">
      <w:pPr>
        <w:spacing w:after="80"/>
        <w:rPr>
          <w:rFonts w:ascii="Century Gothic" w:eastAsia="Century Gothic" w:hAnsi="Century Gothic"/>
          <w:sz w:val="24"/>
          <w:szCs w:val="24"/>
        </w:rPr>
      </w:pPr>
      <w:r w:rsidRPr="0FF5BFD5">
        <w:rPr>
          <w:rFonts w:ascii="Century Gothic" w:eastAsia="Century Gothic" w:hAnsi="Century Gothic"/>
          <w:sz w:val="24"/>
          <w:szCs w:val="24"/>
        </w:rPr>
        <w:t>If a person changes their mind, asks to pause contact or expresses discomfort, that should be respected and reported to the service where relevant. If there are concerns about consent, capacity or best interests, do not make the decision alone; refer the issue to the coordinator or appropriate lead.</w:t>
      </w:r>
    </w:p>
    <w:p w14:paraId="50776DF4" w14:textId="77777777" w:rsidR="00634A6E" w:rsidRPr="00634A6E" w:rsidRDefault="00634A6E" w:rsidP="0FF5BFD5">
      <w:pPr>
        <w:spacing w:before="160" w:after="40"/>
        <w:rPr>
          <w:rFonts w:ascii="Century Gothic" w:eastAsia="Century Gothic" w:hAnsi="Century Gothic"/>
          <w:sz w:val="24"/>
          <w:szCs w:val="24"/>
        </w:rPr>
      </w:pPr>
      <w:r w:rsidRPr="0FF5BFD5">
        <w:rPr>
          <w:rFonts w:ascii="Century Gothic" w:eastAsia="Century Gothic" w:hAnsi="Century Gothic"/>
          <w:b/>
          <w:bCs/>
          <w:sz w:val="24"/>
          <w:szCs w:val="24"/>
        </w:rPr>
        <w:t>11. Outings, Lifts and Other Practical Support (if applicable)</w:t>
      </w:r>
    </w:p>
    <w:p w14:paraId="10C20D99" w14:textId="77777777" w:rsidR="00634A6E" w:rsidRPr="00634A6E" w:rsidRDefault="00634A6E" w:rsidP="0FF5BFD5">
      <w:pPr>
        <w:spacing w:after="80"/>
        <w:rPr>
          <w:rFonts w:ascii="Century Gothic" w:eastAsia="Century Gothic" w:hAnsi="Century Gothic"/>
          <w:sz w:val="24"/>
          <w:szCs w:val="24"/>
        </w:rPr>
      </w:pPr>
      <w:r w:rsidRPr="0FF5BFD5">
        <w:rPr>
          <w:rFonts w:ascii="Century Gothic" w:eastAsia="Century Gothic" w:hAnsi="Century Gothic"/>
          <w:sz w:val="24"/>
          <w:szCs w:val="24"/>
        </w:rPr>
        <w:t>Some befriending arrangements may include going out together for a short activity, attending a local venue, or assisting someone to participate in a low-level social activity. If this is part of the service model, it should only take place in line with the service’s agreed procedures.</w:t>
      </w:r>
    </w:p>
    <w:p w14:paraId="7F9065E5" w14:textId="77777777" w:rsidR="00634A6E" w:rsidRPr="00634A6E" w:rsidRDefault="00634A6E" w:rsidP="0FF5BFD5">
      <w:pPr>
        <w:spacing w:after="80"/>
        <w:rPr>
          <w:rFonts w:ascii="Century Gothic" w:eastAsia="Century Gothic" w:hAnsi="Century Gothic"/>
          <w:sz w:val="24"/>
          <w:szCs w:val="24"/>
        </w:rPr>
      </w:pPr>
      <w:r w:rsidRPr="0FF5BFD5">
        <w:rPr>
          <w:rFonts w:ascii="Century Gothic" w:eastAsia="Century Gothic" w:hAnsi="Century Gothic"/>
          <w:sz w:val="24"/>
          <w:szCs w:val="24"/>
        </w:rPr>
        <w:t>If the service allows outings or transport, the arrangements must be clear in advance, including any approvals required and any restrictions on the volunteer’s role. These practical arrangements should be set by the organisation and not improvised by individual volunteers.</w:t>
      </w:r>
    </w:p>
    <w:p w14:paraId="61A1EEB0" w14:textId="77777777" w:rsidR="00634A6E" w:rsidRPr="00634A6E" w:rsidRDefault="00634A6E" w:rsidP="0FF5BFD5">
      <w:pPr>
        <w:spacing w:before="160" w:after="40"/>
        <w:rPr>
          <w:rFonts w:ascii="Century Gothic" w:eastAsia="Century Gothic" w:hAnsi="Century Gothic"/>
          <w:sz w:val="24"/>
          <w:szCs w:val="24"/>
        </w:rPr>
      </w:pPr>
      <w:r w:rsidRPr="0FF5BFD5">
        <w:rPr>
          <w:rFonts w:ascii="Century Gothic" w:eastAsia="Century Gothic" w:hAnsi="Century Gothic"/>
          <w:b/>
          <w:bCs/>
          <w:sz w:val="24"/>
          <w:szCs w:val="24"/>
        </w:rPr>
        <w:t>12. Money, Gifts and Financial Boundaries</w:t>
      </w:r>
    </w:p>
    <w:p w14:paraId="1C4EB061" w14:textId="77777777" w:rsidR="00634A6E" w:rsidRPr="00634A6E" w:rsidRDefault="00634A6E" w:rsidP="0FF5BFD5">
      <w:pPr>
        <w:spacing w:after="80"/>
        <w:rPr>
          <w:rFonts w:ascii="Century Gothic" w:eastAsia="Century Gothic" w:hAnsi="Century Gothic"/>
          <w:sz w:val="24"/>
          <w:szCs w:val="24"/>
        </w:rPr>
      </w:pPr>
      <w:r w:rsidRPr="0FF5BFD5">
        <w:rPr>
          <w:rFonts w:ascii="Century Gothic" w:eastAsia="Century Gothic" w:hAnsi="Century Gothic"/>
          <w:sz w:val="24"/>
          <w:szCs w:val="24"/>
        </w:rPr>
        <w:t>Financial boundaries must be clear and consistent. Volunteers must not become involved in someone’s money, bank cards, loans, purchases, debts or financial decisions unless there is a very specific, approved service arrangement and a written process that has been explained by the organisation.</w:t>
      </w:r>
    </w:p>
    <w:p w14:paraId="11D135EF" w14:textId="77777777" w:rsidR="00634A6E" w:rsidRPr="00634A6E" w:rsidRDefault="00634A6E" w:rsidP="0FF5BFD5">
      <w:pPr>
        <w:spacing w:after="80"/>
        <w:rPr>
          <w:rFonts w:ascii="Century Gothic" w:eastAsia="Century Gothic" w:hAnsi="Century Gothic"/>
          <w:sz w:val="24"/>
          <w:szCs w:val="24"/>
        </w:rPr>
      </w:pPr>
      <w:r w:rsidRPr="0FF5BFD5">
        <w:rPr>
          <w:rFonts w:ascii="Century Gothic" w:eastAsia="Century Gothic" w:hAnsi="Century Gothic"/>
          <w:sz w:val="24"/>
          <w:szCs w:val="24"/>
        </w:rPr>
        <w:t>The safest approach is that volunteers do not borrow money, lend money, hold money, or enter into personal financial arrangements with the people they support. Gifts should also be handled carefully and in line with the service’s agreed expectations. If anything feels unclear, stop and speak to the team first.</w:t>
      </w:r>
    </w:p>
    <w:p w14:paraId="220ECA3F" w14:textId="77777777" w:rsidR="00634A6E" w:rsidRPr="00634A6E" w:rsidRDefault="00634A6E" w:rsidP="0FF5BFD5">
      <w:pPr>
        <w:spacing w:before="160" w:after="40"/>
        <w:rPr>
          <w:rFonts w:ascii="Century Gothic" w:eastAsia="Century Gothic" w:hAnsi="Century Gothic"/>
          <w:sz w:val="24"/>
          <w:szCs w:val="24"/>
        </w:rPr>
      </w:pPr>
      <w:r w:rsidRPr="0FF5BFD5">
        <w:rPr>
          <w:rFonts w:ascii="Century Gothic" w:eastAsia="Century Gothic" w:hAnsi="Century Gothic"/>
          <w:b/>
          <w:bCs/>
          <w:sz w:val="24"/>
          <w:szCs w:val="24"/>
        </w:rPr>
        <w:t>13. What to Do in an Emergency</w:t>
      </w:r>
    </w:p>
    <w:p w14:paraId="2C71A41C" w14:textId="77777777" w:rsidR="00634A6E" w:rsidRPr="00634A6E" w:rsidRDefault="00634A6E" w:rsidP="0FF5BFD5">
      <w:pPr>
        <w:spacing w:after="80"/>
        <w:rPr>
          <w:rFonts w:ascii="Century Gothic" w:eastAsia="Century Gothic" w:hAnsi="Century Gothic"/>
          <w:sz w:val="24"/>
          <w:szCs w:val="24"/>
        </w:rPr>
      </w:pPr>
      <w:r w:rsidRPr="0FF5BFD5">
        <w:rPr>
          <w:rFonts w:ascii="Century Gothic" w:eastAsia="Century Gothic" w:hAnsi="Century Gothic"/>
          <w:sz w:val="24"/>
          <w:szCs w:val="24"/>
        </w:rPr>
        <w:t>If someone is in immediate danger, seriously unwell, or there is an urgent risk to life or safety, contact emergency services straight away. After immediate emergency action has been taken, inform the service without delay using the agreed contact route.</w:t>
      </w:r>
    </w:p>
    <w:p w14:paraId="1EB19C1E" w14:textId="77777777" w:rsidR="00634A6E" w:rsidRPr="00634A6E" w:rsidRDefault="00634A6E" w:rsidP="0FF5BFD5">
      <w:pPr>
        <w:spacing w:after="80"/>
        <w:rPr>
          <w:rFonts w:ascii="Century Gothic" w:eastAsia="Century Gothic" w:hAnsi="Century Gothic"/>
          <w:sz w:val="24"/>
          <w:szCs w:val="24"/>
        </w:rPr>
      </w:pPr>
      <w:r w:rsidRPr="0FF5BFD5">
        <w:rPr>
          <w:rFonts w:ascii="Century Gothic" w:eastAsia="Century Gothic" w:hAnsi="Century Gothic"/>
          <w:sz w:val="24"/>
          <w:szCs w:val="24"/>
        </w:rPr>
        <w:lastRenderedPageBreak/>
        <w:t>Provide factual information only so that the organisation can record the issue properly, support the volunteer and manage any further safeguarding or welfare action that is needed.</w:t>
      </w:r>
    </w:p>
    <w:p w14:paraId="1EBEEB7D" w14:textId="77777777" w:rsidR="00634A6E" w:rsidRPr="00634A6E" w:rsidRDefault="00634A6E" w:rsidP="0FF5BFD5">
      <w:pPr>
        <w:spacing w:before="160" w:after="40"/>
        <w:rPr>
          <w:rFonts w:ascii="Century Gothic" w:eastAsia="Century Gothic" w:hAnsi="Century Gothic"/>
          <w:sz w:val="24"/>
          <w:szCs w:val="24"/>
        </w:rPr>
      </w:pPr>
      <w:r w:rsidRPr="0FF5BFD5">
        <w:rPr>
          <w:rFonts w:ascii="Century Gothic" w:eastAsia="Century Gothic" w:hAnsi="Century Gothic"/>
          <w:b/>
          <w:bCs/>
          <w:sz w:val="24"/>
          <w:szCs w:val="24"/>
        </w:rPr>
        <w:t>14. Support for You as a Volunteer</w:t>
      </w:r>
    </w:p>
    <w:p w14:paraId="1D5CE3EB" w14:textId="77777777" w:rsidR="00634A6E" w:rsidRPr="00634A6E" w:rsidRDefault="00634A6E" w:rsidP="0FF5BFD5">
      <w:pPr>
        <w:spacing w:after="80"/>
        <w:rPr>
          <w:rFonts w:ascii="Century Gothic" w:eastAsia="Century Gothic" w:hAnsi="Century Gothic"/>
          <w:sz w:val="24"/>
          <w:szCs w:val="24"/>
        </w:rPr>
      </w:pPr>
      <w:r w:rsidRPr="0FF5BFD5">
        <w:rPr>
          <w:rFonts w:ascii="Century Gothic" w:eastAsia="Century Gothic" w:hAnsi="Century Gothic"/>
          <w:sz w:val="24"/>
          <w:szCs w:val="24"/>
        </w:rPr>
        <w:t>Volunteering should be positive and meaningful, but it can also sometimes feel emotionally demanding. Volunteers should feel able to ask for help, discuss concerns, raise uncertainty or say when something does not feel manageable.</w:t>
      </w:r>
    </w:p>
    <w:p w14:paraId="0FA0691E" w14:textId="77777777" w:rsidR="00634A6E" w:rsidRPr="00634A6E" w:rsidRDefault="00634A6E" w:rsidP="0FF5BFD5">
      <w:pPr>
        <w:spacing w:after="80"/>
        <w:rPr>
          <w:rFonts w:ascii="Century Gothic" w:eastAsia="Century Gothic" w:hAnsi="Century Gothic"/>
          <w:sz w:val="24"/>
          <w:szCs w:val="24"/>
        </w:rPr>
      </w:pPr>
      <w:r w:rsidRPr="0FF5BFD5">
        <w:rPr>
          <w:rFonts w:ascii="Century Gothic" w:eastAsia="Century Gothic" w:hAnsi="Century Gothic"/>
          <w:sz w:val="24"/>
          <w:szCs w:val="24"/>
        </w:rPr>
        <w:t>Support may include advice from the coordinator, safeguarding guidance, a review conversation, a pause in placement, or a conversation about whether a match remains appropriate. The service is responsible for ensuring volunteers receive appropriate support, contact and review.</w:t>
      </w:r>
    </w:p>
    <w:p w14:paraId="17ED66F6" w14:textId="77777777" w:rsidR="00634A6E" w:rsidRPr="00634A6E" w:rsidRDefault="00634A6E" w:rsidP="0FF5BFD5">
      <w:pPr>
        <w:spacing w:before="160" w:after="40"/>
        <w:rPr>
          <w:rFonts w:ascii="Century Gothic" w:eastAsia="Century Gothic" w:hAnsi="Century Gothic"/>
          <w:sz w:val="24"/>
          <w:szCs w:val="24"/>
        </w:rPr>
      </w:pPr>
      <w:r w:rsidRPr="0FF5BFD5">
        <w:rPr>
          <w:rFonts w:ascii="Century Gothic" w:eastAsia="Century Gothic" w:hAnsi="Century Gothic"/>
          <w:b/>
          <w:bCs/>
          <w:sz w:val="24"/>
          <w:szCs w:val="24"/>
        </w:rPr>
        <w:t>15. Keeping in Touch with the Team</w:t>
      </w:r>
    </w:p>
    <w:p w14:paraId="0993B4A7" w14:textId="77777777" w:rsidR="00634A6E" w:rsidRPr="00634A6E" w:rsidRDefault="00634A6E" w:rsidP="0FF5BFD5">
      <w:pPr>
        <w:spacing w:after="80"/>
        <w:rPr>
          <w:rFonts w:ascii="Century Gothic" w:eastAsia="Century Gothic" w:hAnsi="Century Gothic"/>
          <w:sz w:val="24"/>
          <w:szCs w:val="24"/>
        </w:rPr>
      </w:pPr>
      <w:r w:rsidRPr="0FF5BFD5">
        <w:rPr>
          <w:rFonts w:ascii="Century Gothic" w:eastAsia="Century Gothic" w:hAnsi="Century Gothic"/>
          <w:sz w:val="24"/>
          <w:szCs w:val="24"/>
        </w:rPr>
        <w:t>Good communication with the service is part of safe volunteering. Volunteers should remain in touch with the team if there are any concerns, if a match does not feel right, if contact is unsuccessful, if they are unwell, if they need to pause, or if they wish to end their volunteering.</w:t>
      </w:r>
    </w:p>
    <w:p w14:paraId="02861083" w14:textId="77777777" w:rsidR="00634A6E" w:rsidRPr="00634A6E" w:rsidRDefault="00634A6E" w:rsidP="0FF5BFD5">
      <w:pPr>
        <w:spacing w:after="80"/>
        <w:rPr>
          <w:rFonts w:ascii="Century Gothic" w:eastAsia="Century Gothic" w:hAnsi="Century Gothic"/>
          <w:sz w:val="24"/>
          <w:szCs w:val="24"/>
        </w:rPr>
      </w:pPr>
      <w:r w:rsidRPr="0FF5BFD5">
        <w:rPr>
          <w:rFonts w:ascii="Century Gothic" w:eastAsia="Century Gothic" w:hAnsi="Century Gothic"/>
          <w:sz w:val="24"/>
          <w:szCs w:val="24"/>
        </w:rPr>
        <w:t>The service needs this information so that it can support volunteers properly, protect service users and keep records accurate.</w:t>
      </w:r>
    </w:p>
    <w:p w14:paraId="6C341AA6" w14:textId="77777777" w:rsidR="00634A6E" w:rsidRPr="00634A6E" w:rsidRDefault="00634A6E" w:rsidP="0FF5BFD5">
      <w:pPr>
        <w:spacing w:before="160" w:after="40"/>
        <w:rPr>
          <w:rFonts w:ascii="Century Gothic" w:eastAsia="Century Gothic" w:hAnsi="Century Gothic"/>
          <w:sz w:val="24"/>
          <w:szCs w:val="24"/>
        </w:rPr>
      </w:pPr>
      <w:r w:rsidRPr="0FF5BFD5">
        <w:rPr>
          <w:rFonts w:ascii="Century Gothic" w:eastAsia="Century Gothic" w:hAnsi="Century Gothic"/>
          <w:b/>
          <w:bCs/>
          <w:sz w:val="24"/>
          <w:szCs w:val="24"/>
        </w:rPr>
        <w:t>16. Key Contacts and Escalation Routes</w:t>
      </w:r>
    </w:p>
    <w:p w14:paraId="25EF40D4" w14:textId="77777777" w:rsidR="00634A6E" w:rsidRPr="00634A6E" w:rsidRDefault="00634A6E" w:rsidP="0FF5BFD5">
      <w:pPr>
        <w:spacing w:after="80"/>
        <w:rPr>
          <w:rFonts w:ascii="Century Gothic" w:eastAsia="Century Gothic" w:hAnsi="Century Gothic"/>
          <w:sz w:val="24"/>
          <w:szCs w:val="24"/>
        </w:rPr>
      </w:pPr>
      <w:r w:rsidRPr="0FF5BFD5">
        <w:rPr>
          <w:rFonts w:ascii="Century Gothic" w:eastAsia="Century Gothic" w:hAnsi="Century Gothic"/>
          <w:sz w:val="24"/>
          <w:szCs w:val="24"/>
        </w:rPr>
        <w:t>Every volunteer should know who to contact for general support, safeguarding concerns and emergencies. For handbook purposes, insert current local contact details into a simple table or box, for example: Volunteer Lead / Coordinator; Safeguarding Lead; Service telephone number; Out-of-hours safeguarding route; and Emergency services.</w:t>
      </w:r>
    </w:p>
    <w:p w14:paraId="6696CC6C" w14:textId="77777777" w:rsidR="00634A6E" w:rsidRPr="00634A6E" w:rsidRDefault="00634A6E" w:rsidP="0FF5BFD5">
      <w:pPr>
        <w:spacing w:after="80"/>
        <w:rPr>
          <w:rFonts w:ascii="Century Gothic" w:eastAsia="Century Gothic" w:hAnsi="Century Gothic"/>
          <w:sz w:val="24"/>
          <w:szCs w:val="24"/>
        </w:rPr>
      </w:pPr>
      <w:r w:rsidRPr="0FF5BFD5">
        <w:rPr>
          <w:rFonts w:ascii="Century Gothic" w:eastAsia="Century Gothic" w:hAnsi="Century Gothic"/>
          <w:sz w:val="24"/>
          <w:szCs w:val="24"/>
        </w:rPr>
        <w:t>If these details change, the handbook should be updated promptly or a revised contact sheet should be issued to volunteers.</w:t>
      </w:r>
    </w:p>
    <w:p w14:paraId="422D290B" w14:textId="77777777" w:rsidR="00634A6E" w:rsidRPr="00634A6E" w:rsidRDefault="00634A6E" w:rsidP="00634A6E">
      <w:pPr>
        <w:rPr>
          <w:rFonts w:ascii="Century Gothic" w:eastAsia="Century Gothic" w:hAnsi="Century Gothic"/>
        </w:rPr>
        <w:sectPr w:rsidR="00634A6E" w:rsidRPr="00634A6E" w:rsidSect="00634A6E">
          <w:headerReference w:type="default" r:id="rId11"/>
          <w:footerReference w:type="default" r:id="rId12"/>
          <w:pgSz w:w="12240" w:h="15840"/>
          <w:pgMar w:top="864" w:right="1080" w:bottom="864" w:left="1080" w:header="720" w:footer="720" w:gutter="0"/>
          <w:cols w:space="720"/>
          <w:docGrid w:linePitch="360"/>
        </w:sectPr>
      </w:pPr>
    </w:p>
    <w:p w14:paraId="598C74B8" w14:textId="77777777" w:rsidR="00634A6E" w:rsidRPr="00634A6E" w:rsidRDefault="00634A6E" w:rsidP="0FF5BFD5">
      <w:pPr>
        <w:spacing w:before="160" w:after="40"/>
        <w:rPr>
          <w:rFonts w:ascii="Century Gothic" w:eastAsia="Century Gothic" w:hAnsi="Century Gothic"/>
          <w:sz w:val="24"/>
          <w:szCs w:val="24"/>
        </w:rPr>
      </w:pPr>
      <w:r w:rsidRPr="0FF5BFD5">
        <w:rPr>
          <w:rFonts w:ascii="Century Gothic" w:eastAsia="Century Gothic" w:hAnsi="Century Gothic"/>
          <w:b/>
          <w:bCs/>
          <w:sz w:val="24"/>
          <w:szCs w:val="24"/>
        </w:rPr>
        <w:lastRenderedPageBreak/>
        <w:t>Key Contact Page</w:t>
      </w:r>
    </w:p>
    <w:p w14:paraId="7C669BFE" w14:textId="77777777" w:rsidR="00634A6E" w:rsidRPr="00634A6E" w:rsidRDefault="00634A6E" w:rsidP="0FF5BFD5">
      <w:pPr>
        <w:spacing w:after="80"/>
        <w:rPr>
          <w:rFonts w:ascii="Century Gothic" w:eastAsia="Century Gothic" w:hAnsi="Century Gothic"/>
          <w:sz w:val="24"/>
          <w:szCs w:val="24"/>
        </w:rPr>
      </w:pPr>
      <w:r w:rsidRPr="0FF5BFD5">
        <w:rPr>
          <w:rFonts w:ascii="Century Gothic" w:eastAsia="Century Gothic" w:hAnsi="Century Gothic"/>
          <w:i/>
          <w:iCs/>
          <w:sz w:val="24"/>
          <w:szCs w:val="24"/>
        </w:rPr>
        <w:t>Please check and confirm all contact details before issuing this handbook. Where service arrangements change, this page should be updated and reissued promptly.</w:t>
      </w:r>
    </w:p>
    <w:p w14:paraId="077B67B9" w14:textId="77777777" w:rsidR="00634A6E" w:rsidRPr="00634A6E" w:rsidRDefault="00634A6E" w:rsidP="0FF5BFD5">
      <w:pPr>
        <w:spacing w:after="40"/>
        <w:rPr>
          <w:rFonts w:ascii="Century Gothic" w:eastAsia="Century Gothic" w:hAnsi="Century Gothic"/>
          <w:sz w:val="24"/>
          <w:szCs w:val="24"/>
        </w:rPr>
      </w:pPr>
      <w:r w:rsidRPr="0FF5BFD5">
        <w:rPr>
          <w:rFonts w:ascii="Century Gothic" w:eastAsia="Century Gothic" w:hAnsi="Century Gothic"/>
          <w:b/>
          <w:bCs/>
          <w:sz w:val="24"/>
          <w:szCs w:val="24"/>
        </w:rPr>
        <w:t xml:space="preserve">General service enquiries: </w:t>
      </w:r>
      <w:r w:rsidRPr="0FF5BFD5">
        <w:rPr>
          <w:rFonts w:ascii="Century Gothic" w:eastAsia="Century Gothic" w:hAnsi="Century Gothic"/>
          <w:sz w:val="24"/>
          <w:szCs w:val="24"/>
        </w:rPr>
        <w:t>Live Well Shropshire: 0800 612 9355</w:t>
      </w:r>
    </w:p>
    <w:p w14:paraId="2446CED8" w14:textId="77777777" w:rsidR="00634A6E" w:rsidRPr="00634A6E" w:rsidRDefault="00634A6E" w:rsidP="0FF5BFD5">
      <w:pPr>
        <w:spacing w:after="40"/>
        <w:rPr>
          <w:rFonts w:ascii="Century Gothic" w:eastAsia="Century Gothic" w:hAnsi="Century Gothic"/>
          <w:sz w:val="24"/>
          <w:szCs w:val="24"/>
        </w:rPr>
      </w:pPr>
      <w:r w:rsidRPr="0FF5BFD5">
        <w:rPr>
          <w:rFonts w:ascii="Century Gothic" w:eastAsia="Century Gothic" w:hAnsi="Century Gothic"/>
          <w:b/>
          <w:bCs/>
          <w:sz w:val="24"/>
          <w:szCs w:val="24"/>
        </w:rPr>
        <w:t xml:space="preserve">If you cannot reach the local team / wider ICE back-up: </w:t>
      </w:r>
      <w:r w:rsidRPr="0FF5BFD5">
        <w:rPr>
          <w:rFonts w:ascii="Century Gothic" w:eastAsia="Century Gothic" w:hAnsi="Century Gothic"/>
          <w:sz w:val="24"/>
          <w:szCs w:val="24"/>
        </w:rPr>
        <w:t>ICE Creates team: 0151 647 4700</w:t>
      </w:r>
    </w:p>
    <w:p w14:paraId="4B79F582" w14:textId="77777777" w:rsidR="00634A6E" w:rsidRPr="00634A6E" w:rsidRDefault="00634A6E" w:rsidP="0FF5BFD5">
      <w:pPr>
        <w:spacing w:after="40"/>
        <w:rPr>
          <w:rFonts w:ascii="Century Gothic" w:eastAsia="Century Gothic" w:hAnsi="Century Gothic"/>
          <w:sz w:val="24"/>
          <w:szCs w:val="24"/>
        </w:rPr>
      </w:pPr>
      <w:r w:rsidRPr="0FF5BFD5">
        <w:rPr>
          <w:rFonts w:ascii="Century Gothic" w:eastAsia="Century Gothic" w:hAnsi="Century Gothic"/>
          <w:b/>
          <w:bCs/>
          <w:sz w:val="24"/>
          <w:szCs w:val="24"/>
        </w:rPr>
        <w:t xml:space="preserve">ICE Creates Wirral office (as referenced in welcome communications): </w:t>
      </w:r>
      <w:r w:rsidRPr="0FF5BFD5">
        <w:rPr>
          <w:rFonts w:ascii="Century Gothic" w:eastAsia="Century Gothic" w:hAnsi="Century Gothic"/>
          <w:sz w:val="24"/>
          <w:szCs w:val="24"/>
        </w:rPr>
        <w:t>0845 519 3423</w:t>
      </w:r>
    </w:p>
    <w:p w14:paraId="20CC492E" w14:textId="77777777" w:rsidR="00634A6E" w:rsidRPr="00634A6E" w:rsidRDefault="00634A6E" w:rsidP="0FF5BFD5">
      <w:pPr>
        <w:spacing w:after="40"/>
        <w:rPr>
          <w:rFonts w:ascii="Century Gothic" w:eastAsia="Century Gothic" w:hAnsi="Century Gothic"/>
          <w:sz w:val="24"/>
          <w:szCs w:val="24"/>
        </w:rPr>
      </w:pPr>
      <w:r w:rsidRPr="0FF5BFD5">
        <w:rPr>
          <w:rFonts w:ascii="Century Gothic" w:eastAsia="Century Gothic" w:hAnsi="Century Gothic"/>
          <w:b/>
          <w:bCs/>
          <w:sz w:val="24"/>
          <w:szCs w:val="24"/>
        </w:rPr>
        <w:t xml:space="preserve">Urgent situations: </w:t>
      </w:r>
      <w:r w:rsidRPr="0FF5BFD5">
        <w:rPr>
          <w:rFonts w:ascii="Century Gothic" w:eastAsia="Century Gothic" w:hAnsi="Century Gothic"/>
          <w:sz w:val="24"/>
          <w:szCs w:val="24"/>
        </w:rPr>
        <w:t>Emergency services: 999</w:t>
      </w:r>
    </w:p>
    <w:p w14:paraId="58203217" w14:textId="77777777" w:rsidR="00634A6E" w:rsidRPr="00634A6E" w:rsidRDefault="00634A6E" w:rsidP="0FF5BFD5">
      <w:pPr>
        <w:spacing w:after="40"/>
        <w:rPr>
          <w:rFonts w:ascii="Century Gothic" w:eastAsia="Century Gothic" w:hAnsi="Century Gothic"/>
          <w:sz w:val="24"/>
          <w:szCs w:val="24"/>
        </w:rPr>
      </w:pPr>
      <w:r w:rsidRPr="0FF5BFD5">
        <w:rPr>
          <w:rFonts w:ascii="Century Gothic" w:eastAsia="Century Gothic" w:hAnsi="Century Gothic"/>
          <w:b/>
          <w:bCs/>
          <w:sz w:val="24"/>
          <w:szCs w:val="24"/>
        </w:rPr>
        <w:t xml:space="preserve">Urgent safeguarding concerns if you cannot safely wait: </w:t>
      </w:r>
      <w:r w:rsidRPr="0FF5BFD5">
        <w:rPr>
          <w:rFonts w:ascii="Century Gothic" w:eastAsia="Century Gothic" w:hAnsi="Century Gothic"/>
          <w:sz w:val="24"/>
          <w:szCs w:val="24"/>
        </w:rPr>
        <w:t>Live Well Shropshire: 0800 612 9355</w:t>
      </w:r>
    </w:p>
    <w:p w14:paraId="662E8807" w14:textId="77777777" w:rsidR="00634A6E" w:rsidRPr="00634A6E" w:rsidRDefault="00634A6E" w:rsidP="0FF5BFD5">
      <w:pPr>
        <w:spacing w:after="40"/>
        <w:rPr>
          <w:rFonts w:ascii="Century Gothic" w:eastAsia="Century Gothic" w:hAnsi="Century Gothic"/>
          <w:sz w:val="24"/>
          <w:szCs w:val="24"/>
        </w:rPr>
      </w:pPr>
      <w:r w:rsidRPr="0FF5BFD5">
        <w:rPr>
          <w:rFonts w:ascii="Century Gothic" w:eastAsia="Century Gothic" w:hAnsi="Century Gothic"/>
          <w:b/>
          <w:bCs/>
          <w:sz w:val="24"/>
          <w:szCs w:val="24"/>
        </w:rPr>
        <w:t xml:space="preserve">If you cannot reach the Service Lead or Volunteer Lead: </w:t>
      </w:r>
      <w:r w:rsidRPr="0FF5BFD5">
        <w:rPr>
          <w:rFonts w:ascii="Century Gothic" w:eastAsia="Century Gothic" w:hAnsi="Century Gothic"/>
          <w:sz w:val="24"/>
          <w:szCs w:val="24"/>
        </w:rPr>
        <w:t>ICE Creates team: 0151 647 4700 and ask to speak to a safeguarding lead</w:t>
      </w:r>
    </w:p>
    <w:p w14:paraId="22254F0F" w14:textId="77777777" w:rsidR="00634A6E" w:rsidRPr="00634A6E" w:rsidRDefault="00634A6E" w:rsidP="0FF5BFD5">
      <w:pPr>
        <w:spacing w:after="40"/>
        <w:rPr>
          <w:rFonts w:ascii="Century Gothic" w:eastAsia="Century Gothic" w:hAnsi="Century Gothic"/>
          <w:sz w:val="24"/>
          <w:szCs w:val="24"/>
        </w:rPr>
      </w:pPr>
      <w:r w:rsidRPr="0FF5BFD5">
        <w:rPr>
          <w:rFonts w:ascii="Century Gothic" w:eastAsia="Century Gothic" w:hAnsi="Century Gothic"/>
          <w:b/>
          <w:bCs/>
          <w:sz w:val="24"/>
          <w:szCs w:val="24"/>
        </w:rPr>
        <w:t xml:space="preserve">Shropshire Council First Point of Contact (Mon–Thu 9am–5pm, Fri 9am–4pm): </w:t>
      </w:r>
      <w:r w:rsidRPr="0FF5BFD5">
        <w:rPr>
          <w:rFonts w:ascii="Century Gothic" w:eastAsia="Century Gothic" w:hAnsi="Century Gothic"/>
          <w:sz w:val="24"/>
          <w:szCs w:val="24"/>
        </w:rPr>
        <w:t>0345 678 9044</w:t>
      </w:r>
    </w:p>
    <w:p w14:paraId="0C56B61D" w14:textId="77777777" w:rsidR="00634A6E" w:rsidRPr="00634A6E" w:rsidRDefault="00634A6E" w:rsidP="0FF5BFD5">
      <w:pPr>
        <w:spacing w:after="40"/>
        <w:rPr>
          <w:rFonts w:ascii="Century Gothic" w:eastAsia="Century Gothic" w:hAnsi="Century Gothic"/>
          <w:sz w:val="24"/>
          <w:szCs w:val="24"/>
        </w:rPr>
      </w:pPr>
      <w:r w:rsidRPr="0FF5BFD5">
        <w:rPr>
          <w:rFonts w:ascii="Century Gothic" w:eastAsia="Century Gothic" w:hAnsi="Century Gothic"/>
          <w:b/>
          <w:bCs/>
          <w:sz w:val="24"/>
          <w:szCs w:val="24"/>
        </w:rPr>
        <w:t xml:space="preserve">Urgent out-of-hours safeguarding support: </w:t>
      </w:r>
      <w:r w:rsidRPr="0FF5BFD5">
        <w:rPr>
          <w:rFonts w:ascii="Century Gothic" w:eastAsia="Century Gothic" w:hAnsi="Century Gothic"/>
          <w:sz w:val="24"/>
          <w:szCs w:val="24"/>
        </w:rPr>
        <w:t>0345 678 9040</w:t>
      </w:r>
    </w:p>
    <w:p w14:paraId="75952AD5" w14:textId="77777777" w:rsidR="00634A6E" w:rsidRPr="00634A6E" w:rsidRDefault="00634A6E" w:rsidP="0FF5BFD5">
      <w:pPr>
        <w:spacing w:after="40"/>
        <w:rPr>
          <w:rFonts w:ascii="Century Gothic" w:eastAsia="Century Gothic" w:hAnsi="Century Gothic"/>
          <w:sz w:val="24"/>
          <w:szCs w:val="24"/>
        </w:rPr>
      </w:pPr>
      <w:r w:rsidRPr="0FF5BFD5">
        <w:rPr>
          <w:rFonts w:ascii="Century Gothic" w:eastAsia="Century Gothic" w:hAnsi="Century Gothic"/>
          <w:b/>
          <w:bCs/>
          <w:sz w:val="24"/>
          <w:szCs w:val="24"/>
        </w:rPr>
        <w:t xml:space="preserve">Volunteer ID photographs / lanyards (where applicable): </w:t>
      </w:r>
      <w:r w:rsidRPr="0FF5BFD5">
        <w:rPr>
          <w:rFonts w:ascii="Century Gothic" w:eastAsia="Century Gothic" w:hAnsi="Century Gothic"/>
          <w:sz w:val="24"/>
          <w:szCs w:val="24"/>
        </w:rPr>
        <w:t>id@livewellshropshire.org</w:t>
      </w:r>
    </w:p>
    <w:p w14:paraId="4AE78A77" w14:textId="77777777" w:rsidR="00DF4C01" w:rsidRDefault="00DF4C01" w:rsidP="0FF5BFD5">
      <w:pPr>
        <w:spacing w:before="160" w:after="40"/>
        <w:rPr>
          <w:rFonts w:ascii="Century Gothic" w:eastAsia="Century Gothic" w:hAnsi="Century Gothic"/>
          <w:b/>
          <w:bCs/>
          <w:sz w:val="24"/>
          <w:szCs w:val="24"/>
        </w:rPr>
      </w:pPr>
    </w:p>
    <w:p w14:paraId="76992556" w14:textId="72ABFBCB" w:rsidR="00634A6E" w:rsidRPr="00634A6E" w:rsidRDefault="00634A6E" w:rsidP="0FF5BFD5">
      <w:pPr>
        <w:spacing w:before="160" w:after="40"/>
        <w:rPr>
          <w:rFonts w:ascii="Century Gothic" w:eastAsia="Century Gothic" w:hAnsi="Century Gothic"/>
          <w:sz w:val="24"/>
          <w:szCs w:val="24"/>
        </w:rPr>
      </w:pPr>
      <w:r w:rsidRPr="0FF5BFD5">
        <w:rPr>
          <w:rFonts w:ascii="Century Gothic" w:eastAsia="Century Gothic" w:hAnsi="Century Gothic"/>
          <w:b/>
          <w:bCs/>
          <w:sz w:val="24"/>
          <w:szCs w:val="24"/>
        </w:rPr>
        <w:t>Local service details to complete before issue</w:t>
      </w:r>
    </w:p>
    <w:p w14:paraId="38DF7C98" w14:textId="77777777" w:rsidR="00DF4C01" w:rsidRDefault="00DF4C01" w:rsidP="0FF5BFD5">
      <w:pPr>
        <w:rPr>
          <w:rFonts w:ascii="Century Gothic" w:eastAsia="Century Gothic" w:hAnsi="Century Gothic"/>
          <w:sz w:val="24"/>
          <w:szCs w:val="24"/>
        </w:rPr>
      </w:pPr>
    </w:p>
    <w:p w14:paraId="6C3A4D19" w14:textId="16383921" w:rsidR="00634A6E" w:rsidRPr="00634A6E" w:rsidRDefault="00634A6E" w:rsidP="0FF5BFD5">
      <w:pPr>
        <w:rPr>
          <w:rFonts w:ascii="Century Gothic" w:eastAsia="Century Gothic" w:hAnsi="Century Gothic"/>
          <w:sz w:val="24"/>
          <w:szCs w:val="24"/>
        </w:rPr>
      </w:pPr>
      <w:r w:rsidRPr="0FF5BFD5">
        <w:rPr>
          <w:rFonts w:ascii="Century Gothic" w:eastAsia="Century Gothic" w:hAnsi="Century Gothic"/>
          <w:sz w:val="24"/>
          <w:szCs w:val="24"/>
        </w:rPr>
        <w:t>Volunteer Lead / Coordinator:</w:t>
      </w:r>
      <w:r w:rsidR="00B70F88">
        <w:rPr>
          <w:rFonts w:ascii="Century Gothic" w:eastAsia="Century Gothic" w:hAnsi="Century Gothic"/>
          <w:sz w:val="24"/>
          <w:szCs w:val="24"/>
        </w:rPr>
        <w:t xml:space="preserve"> </w:t>
      </w:r>
      <w:r w:rsidR="005313B4">
        <w:rPr>
          <w:rFonts w:ascii="Century Gothic" w:eastAsia="Century Gothic" w:hAnsi="Century Gothic"/>
          <w:sz w:val="24"/>
          <w:szCs w:val="24"/>
        </w:rPr>
        <w:t>Karen Jones</w:t>
      </w:r>
      <w:r w:rsidRPr="0FF5BFD5">
        <w:rPr>
          <w:rFonts w:ascii="Century Gothic" w:eastAsia="Century Gothic" w:hAnsi="Century Gothic"/>
          <w:sz w:val="24"/>
          <w:szCs w:val="24"/>
        </w:rPr>
        <w:t>________________________________________</w:t>
      </w:r>
    </w:p>
    <w:p w14:paraId="67B4CF1B" w14:textId="77777777" w:rsidR="00DF4C01" w:rsidRDefault="00DF4C01" w:rsidP="0FF5BFD5">
      <w:pPr>
        <w:rPr>
          <w:rFonts w:ascii="Century Gothic" w:eastAsia="Century Gothic" w:hAnsi="Century Gothic"/>
          <w:sz w:val="24"/>
          <w:szCs w:val="24"/>
        </w:rPr>
      </w:pPr>
    </w:p>
    <w:p w14:paraId="13ACB7D6" w14:textId="2DAE0694" w:rsidR="00634A6E" w:rsidRPr="00634A6E" w:rsidRDefault="00634A6E" w:rsidP="0FF5BFD5">
      <w:pPr>
        <w:rPr>
          <w:rFonts w:ascii="Century Gothic" w:eastAsia="Century Gothic" w:hAnsi="Century Gothic"/>
          <w:sz w:val="24"/>
          <w:szCs w:val="24"/>
        </w:rPr>
      </w:pPr>
      <w:r w:rsidRPr="0FF5BFD5">
        <w:rPr>
          <w:rFonts w:ascii="Century Gothic" w:eastAsia="Century Gothic" w:hAnsi="Century Gothic"/>
          <w:sz w:val="24"/>
          <w:szCs w:val="24"/>
        </w:rPr>
        <w:t xml:space="preserve">Safeguarding Lead: </w:t>
      </w:r>
      <w:r w:rsidR="00B70F88">
        <w:rPr>
          <w:rFonts w:ascii="Century Gothic" w:eastAsia="Century Gothic" w:hAnsi="Century Gothic"/>
          <w:sz w:val="24"/>
          <w:szCs w:val="24"/>
        </w:rPr>
        <w:t>Darran Hall</w:t>
      </w:r>
      <w:r w:rsidRPr="0FF5BFD5">
        <w:rPr>
          <w:rFonts w:ascii="Century Gothic" w:eastAsia="Century Gothic" w:hAnsi="Century Gothic"/>
          <w:sz w:val="24"/>
          <w:szCs w:val="24"/>
        </w:rPr>
        <w:t>____________________________________________</w:t>
      </w:r>
    </w:p>
    <w:p w14:paraId="5126BAE7" w14:textId="77777777" w:rsidR="00DF4C01" w:rsidRDefault="00DF4C01" w:rsidP="0FF5BFD5">
      <w:pPr>
        <w:rPr>
          <w:rFonts w:ascii="Century Gothic" w:eastAsia="Century Gothic" w:hAnsi="Century Gothic"/>
          <w:sz w:val="24"/>
          <w:szCs w:val="24"/>
        </w:rPr>
      </w:pPr>
    </w:p>
    <w:p w14:paraId="64155B0A" w14:textId="5A0A61BC" w:rsidR="00634A6E" w:rsidRPr="00634A6E" w:rsidRDefault="00634A6E" w:rsidP="0FF5BFD5">
      <w:pPr>
        <w:rPr>
          <w:rFonts w:ascii="Century Gothic" w:eastAsia="Century Gothic" w:hAnsi="Century Gothic"/>
          <w:sz w:val="24"/>
          <w:szCs w:val="24"/>
        </w:rPr>
      </w:pPr>
      <w:r w:rsidRPr="0FF5BFD5">
        <w:rPr>
          <w:rFonts w:ascii="Century Gothic" w:eastAsia="Century Gothic" w:hAnsi="Century Gothic"/>
          <w:sz w:val="24"/>
          <w:szCs w:val="24"/>
        </w:rPr>
        <w:t xml:space="preserve">Service base / hub: </w:t>
      </w:r>
      <w:r w:rsidR="00B70F88">
        <w:rPr>
          <w:rFonts w:ascii="Century Gothic" w:eastAsia="Century Gothic" w:hAnsi="Century Gothic"/>
          <w:sz w:val="24"/>
          <w:szCs w:val="24"/>
        </w:rPr>
        <w:t>British Red Cross</w:t>
      </w:r>
      <w:r w:rsidR="00121946">
        <w:rPr>
          <w:rFonts w:ascii="Century Gothic" w:eastAsia="Century Gothic" w:hAnsi="Century Gothic"/>
          <w:sz w:val="24"/>
          <w:szCs w:val="24"/>
        </w:rPr>
        <w:t xml:space="preserve">, 3 Park Plaza Shrewsbury </w:t>
      </w:r>
      <w:r w:rsidR="00754CB0">
        <w:rPr>
          <w:rFonts w:ascii="Century Gothic" w:eastAsia="Century Gothic" w:hAnsi="Century Gothic"/>
          <w:sz w:val="24"/>
          <w:szCs w:val="24"/>
        </w:rPr>
        <w:t>SY1 3AF</w:t>
      </w:r>
      <w:r w:rsidRPr="0FF5BFD5">
        <w:rPr>
          <w:rFonts w:ascii="Century Gothic" w:eastAsia="Century Gothic" w:hAnsi="Century Gothic"/>
          <w:sz w:val="24"/>
          <w:szCs w:val="24"/>
        </w:rPr>
        <w:t>_______________</w:t>
      </w:r>
    </w:p>
    <w:p w14:paraId="1B2570A7" w14:textId="77777777" w:rsidR="00DF4C01" w:rsidRDefault="00DF4C01" w:rsidP="0FF5BFD5">
      <w:pPr>
        <w:rPr>
          <w:rFonts w:ascii="Century Gothic" w:eastAsia="Century Gothic" w:hAnsi="Century Gothic"/>
          <w:sz w:val="24"/>
          <w:szCs w:val="24"/>
        </w:rPr>
      </w:pPr>
    </w:p>
    <w:p w14:paraId="225287B8" w14:textId="1A1B6D97" w:rsidR="00634A6E" w:rsidRPr="00634A6E" w:rsidRDefault="00634A6E" w:rsidP="0FF5BFD5">
      <w:pPr>
        <w:rPr>
          <w:rFonts w:ascii="Century Gothic" w:eastAsia="Century Gothic" w:hAnsi="Century Gothic"/>
          <w:sz w:val="24"/>
          <w:szCs w:val="24"/>
        </w:rPr>
      </w:pPr>
      <w:r w:rsidRPr="0FF5BFD5">
        <w:rPr>
          <w:rFonts w:ascii="Century Gothic" w:eastAsia="Century Gothic" w:hAnsi="Century Gothic"/>
          <w:sz w:val="24"/>
          <w:szCs w:val="24"/>
        </w:rPr>
        <w:t xml:space="preserve">Office email address: </w:t>
      </w:r>
      <w:r w:rsidR="00754CB0">
        <w:rPr>
          <w:rFonts w:ascii="Century Gothic" w:eastAsia="Century Gothic" w:hAnsi="Century Gothic"/>
          <w:sz w:val="24"/>
          <w:szCs w:val="24"/>
        </w:rPr>
        <w:t>info</w:t>
      </w:r>
      <w:r w:rsidR="00A76A2F">
        <w:rPr>
          <w:rFonts w:ascii="Century Gothic" w:eastAsia="Century Gothic" w:hAnsi="Century Gothic"/>
          <w:sz w:val="24"/>
          <w:szCs w:val="24"/>
        </w:rPr>
        <w:t>@livewellshropshire.org</w:t>
      </w:r>
      <w:r w:rsidRPr="0FF5BFD5">
        <w:rPr>
          <w:rFonts w:ascii="Century Gothic" w:eastAsia="Century Gothic" w:hAnsi="Century Gothic"/>
          <w:sz w:val="24"/>
          <w:szCs w:val="24"/>
        </w:rPr>
        <w:t>____________________________________</w:t>
      </w:r>
    </w:p>
    <w:p w14:paraId="16B9D0A2" w14:textId="77777777" w:rsidR="00DF4C01" w:rsidRDefault="00DF4C01" w:rsidP="0FF5BFD5">
      <w:pPr>
        <w:rPr>
          <w:rFonts w:ascii="Century Gothic" w:eastAsia="Century Gothic" w:hAnsi="Century Gothic"/>
          <w:sz w:val="24"/>
          <w:szCs w:val="24"/>
        </w:rPr>
      </w:pPr>
    </w:p>
    <w:p w14:paraId="532D65B3" w14:textId="690D9024" w:rsidR="00634A6E" w:rsidRPr="00634A6E" w:rsidRDefault="00634A6E" w:rsidP="0FF5BFD5">
      <w:pPr>
        <w:rPr>
          <w:rFonts w:ascii="Century Gothic" w:eastAsia="Century Gothic" w:hAnsi="Century Gothic"/>
          <w:sz w:val="24"/>
          <w:szCs w:val="24"/>
        </w:rPr>
      </w:pPr>
      <w:r w:rsidRPr="0FF5BFD5">
        <w:rPr>
          <w:rFonts w:ascii="Century Gothic" w:eastAsia="Century Gothic" w:hAnsi="Century Gothic"/>
          <w:sz w:val="24"/>
          <w:szCs w:val="24"/>
        </w:rPr>
        <w:t xml:space="preserve">Alternative local escalation contact: </w:t>
      </w:r>
      <w:r w:rsidR="007B74A4" w:rsidRPr="007B74A4">
        <w:rPr>
          <w:rFonts w:ascii="Century Gothic" w:eastAsia="Century Gothic" w:hAnsi="Century Gothic"/>
          <w:sz w:val="24"/>
          <w:szCs w:val="24"/>
        </w:rPr>
        <w:t>0800 612 9355</w:t>
      </w:r>
      <w:r w:rsidRPr="0FF5BFD5">
        <w:rPr>
          <w:rFonts w:ascii="Century Gothic" w:eastAsia="Century Gothic" w:hAnsi="Century Gothic"/>
          <w:sz w:val="24"/>
          <w:szCs w:val="24"/>
        </w:rPr>
        <w:t>__________________________________</w:t>
      </w:r>
    </w:p>
    <w:p w14:paraId="0FA3654A" w14:textId="77777777" w:rsidR="00634A6E" w:rsidRPr="00634A6E" w:rsidRDefault="00634A6E" w:rsidP="00634A6E">
      <w:pPr>
        <w:rPr>
          <w:rFonts w:ascii="Century Gothic" w:eastAsia="Century Gothic" w:hAnsi="Century Gothic"/>
        </w:rPr>
        <w:sectPr w:rsidR="00634A6E" w:rsidRPr="00634A6E" w:rsidSect="00634A6E">
          <w:headerReference w:type="default" r:id="rId13"/>
          <w:footerReference w:type="default" r:id="rId14"/>
          <w:pgSz w:w="12240" w:h="15840"/>
          <w:pgMar w:top="864" w:right="1080" w:bottom="864" w:left="1080" w:header="720" w:footer="720" w:gutter="0"/>
          <w:cols w:space="720"/>
          <w:docGrid w:linePitch="360"/>
        </w:sectPr>
      </w:pPr>
    </w:p>
    <w:p w14:paraId="0A717285" w14:textId="77777777" w:rsidR="00634A6E" w:rsidRPr="00634A6E" w:rsidRDefault="00634A6E" w:rsidP="00634A6E">
      <w:pPr>
        <w:spacing w:before="160" w:after="40"/>
        <w:rPr>
          <w:rFonts w:ascii="Century Gothic" w:eastAsia="Century Gothic" w:hAnsi="Century Gothic"/>
        </w:rPr>
      </w:pPr>
      <w:r w:rsidRPr="00634A6E">
        <w:rPr>
          <w:rFonts w:ascii="Century Gothic" w:eastAsia="Century Gothic" w:hAnsi="Century Gothic"/>
          <w:b/>
          <w:sz w:val="26"/>
        </w:rPr>
        <w:lastRenderedPageBreak/>
        <w:t>Appendix A – Supporting Policies, Procedures and Forms</w:t>
      </w:r>
    </w:p>
    <w:p w14:paraId="3D43195B" w14:textId="77777777" w:rsidR="00634A6E" w:rsidRPr="00634A6E" w:rsidRDefault="00634A6E" w:rsidP="00634A6E">
      <w:pPr>
        <w:spacing w:after="80"/>
        <w:rPr>
          <w:rFonts w:ascii="Century Gothic" w:eastAsia="Century Gothic" w:hAnsi="Century Gothic"/>
        </w:rPr>
      </w:pPr>
      <w:r w:rsidRPr="00634A6E">
        <w:rPr>
          <w:rFonts w:ascii="Century Gothic" w:eastAsia="Century Gothic" w:hAnsi="Century Gothic"/>
        </w:rPr>
        <w:t>The documents below sit behind this handbook as part of the service’s wider governance, safety and operational framework. Volunteers do not necessarily need to read every supporting document in full; however, the service should ensure that volunteers are inducted appropriately and that the relevant key points are reflected in this handbook, supervision and briefing arrangements.</w:t>
      </w:r>
    </w:p>
    <w:p w14:paraId="52308502" w14:textId="77777777" w:rsidR="00634A6E" w:rsidRPr="00634A6E" w:rsidRDefault="00634A6E" w:rsidP="00634A6E">
      <w:pPr>
        <w:spacing w:before="160" w:after="40"/>
        <w:rPr>
          <w:rFonts w:ascii="Century Gothic" w:eastAsia="Century Gothic" w:hAnsi="Century Gothic"/>
        </w:rPr>
      </w:pPr>
      <w:r w:rsidRPr="00634A6E">
        <w:rPr>
          <w:rFonts w:ascii="Century Gothic" w:eastAsia="Century Gothic" w:hAnsi="Century Gothic"/>
          <w:b/>
          <w:sz w:val="24"/>
        </w:rPr>
        <w:t>A1. Core organisational policies and procedures</w:t>
      </w:r>
    </w:p>
    <w:p w14:paraId="2A6B8C79" w14:textId="248CEA88" w:rsidR="00634A6E" w:rsidRPr="00634A6E" w:rsidRDefault="00634A6E" w:rsidP="00634A6E">
      <w:pPr>
        <w:tabs>
          <w:tab w:val="num" w:pos="360"/>
        </w:tabs>
        <w:spacing w:after="0"/>
        <w:ind w:left="360" w:hanging="360"/>
        <w:contextualSpacing/>
        <w:rPr>
          <w:rFonts w:ascii="Century Gothic" w:eastAsia="Century Gothic" w:hAnsi="Century Gothic"/>
        </w:rPr>
      </w:pPr>
      <w:r w:rsidRPr="00634A6E">
        <w:rPr>
          <w:rFonts w:ascii="Century Gothic" w:eastAsia="Century Gothic" w:hAnsi="Century Gothic"/>
        </w:rPr>
        <w:t>Volunteer Recruitment, Onboarding and Management</w:t>
      </w:r>
    </w:p>
    <w:p w14:paraId="7AF8C343" w14:textId="77777777" w:rsidR="00634A6E" w:rsidRPr="00634A6E" w:rsidRDefault="00634A6E" w:rsidP="00634A6E">
      <w:pPr>
        <w:tabs>
          <w:tab w:val="num" w:pos="360"/>
        </w:tabs>
        <w:spacing w:after="0"/>
        <w:ind w:left="360" w:hanging="360"/>
        <w:contextualSpacing/>
        <w:rPr>
          <w:rFonts w:ascii="Century Gothic" w:eastAsia="Century Gothic" w:hAnsi="Century Gothic"/>
        </w:rPr>
      </w:pPr>
      <w:r w:rsidRPr="00634A6E">
        <w:rPr>
          <w:rFonts w:ascii="Century Gothic" w:eastAsia="Century Gothic" w:hAnsi="Century Gothic"/>
        </w:rPr>
        <w:t>Safeguarding Adults Policy</w:t>
      </w:r>
    </w:p>
    <w:p w14:paraId="3467E238" w14:textId="77777777" w:rsidR="00634A6E" w:rsidRPr="00634A6E" w:rsidRDefault="00634A6E" w:rsidP="00634A6E">
      <w:pPr>
        <w:tabs>
          <w:tab w:val="num" w:pos="360"/>
        </w:tabs>
        <w:spacing w:after="0"/>
        <w:ind w:left="360" w:hanging="360"/>
        <w:contextualSpacing/>
        <w:rPr>
          <w:rFonts w:ascii="Century Gothic" w:eastAsia="Century Gothic" w:hAnsi="Century Gothic"/>
        </w:rPr>
      </w:pPr>
      <w:r w:rsidRPr="00634A6E">
        <w:rPr>
          <w:rFonts w:ascii="Century Gothic" w:eastAsia="Century Gothic" w:hAnsi="Century Gothic"/>
        </w:rPr>
        <w:t>Consent Policy</w:t>
      </w:r>
    </w:p>
    <w:p w14:paraId="105E4202" w14:textId="77777777" w:rsidR="00634A6E" w:rsidRPr="00634A6E" w:rsidRDefault="00634A6E" w:rsidP="00634A6E">
      <w:pPr>
        <w:tabs>
          <w:tab w:val="num" w:pos="360"/>
        </w:tabs>
        <w:spacing w:after="0"/>
        <w:ind w:left="360" w:hanging="360"/>
        <w:contextualSpacing/>
        <w:rPr>
          <w:rFonts w:ascii="Century Gothic" w:eastAsia="Century Gothic" w:hAnsi="Century Gothic"/>
        </w:rPr>
      </w:pPr>
      <w:r w:rsidRPr="00634A6E">
        <w:rPr>
          <w:rFonts w:ascii="Century Gothic" w:eastAsia="Century Gothic" w:hAnsi="Century Gothic"/>
        </w:rPr>
        <w:t>Best Interests Policy</w:t>
      </w:r>
    </w:p>
    <w:p w14:paraId="0B16FB08" w14:textId="77777777" w:rsidR="00634A6E" w:rsidRPr="00634A6E" w:rsidRDefault="00634A6E" w:rsidP="00634A6E">
      <w:pPr>
        <w:tabs>
          <w:tab w:val="num" w:pos="360"/>
        </w:tabs>
        <w:spacing w:after="0"/>
        <w:ind w:left="360" w:hanging="360"/>
        <w:contextualSpacing/>
        <w:rPr>
          <w:rFonts w:ascii="Century Gothic" w:eastAsia="Century Gothic" w:hAnsi="Century Gothic"/>
        </w:rPr>
      </w:pPr>
      <w:r w:rsidRPr="00634A6E">
        <w:rPr>
          <w:rFonts w:ascii="Century Gothic" w:eastAsia="Century Gothic" w:hAnsi="Century Gothic"/>
        </w:rPr>
        <w:t>Health and Safety Policy</w:t>
      </w:r>
    </w:p>
    <w:p w14:paraId="0BA90D25" w14:textId="77777777" w:rsidR="00634A6E" w:rsidRPr="00634A6E" w:rsidRDefault="00634A6E" w:rsidP="00634A6E">
      <w:pPr>
        <w:tabs>
          <w:tab w:val="num" w:pos="360"/>
        </w:tabs>
        <w:spacing w:after="0"/>
        <w:ind w:left="360" w:hanging="360"/>
        <w:contextualSpacing/>
        <w:rPr>
          <w:rFonts w:ascii="Century Gothic" w:eastAsia="Century Gothic" w:hAnsi="Century Gothic"/>
        </w:rPr>
      </w:pPr>
      <w:r w:rsidRPr="00634A6E">
        <w:rPr>
          <w:rFonts w:ascii="Century Gothic" w:eastAsia="Century Gothic" w:hAnsi="Century Gothic"/>
        </w:rPr>
        <w:t>Accident / Incident Reporting and Investigation Procedure</w:t>
      </w:r>
    </w:p>
    <w:p w14:paraId="6F69F07F" w14:textId="77777777" w:rsidR="00634A6E" w:rsidRPr="00634A6E" w:rsidRDefault="00634A6E" w:rsidP="00634A6E">
      <w:pPr>
        <w:tabs>
          <w:tab w:val="num" w:pos="360"/>
        </w:tabs>
        <w:spacing w:after="0"/>
        <w:ind w:left="360" w:hanging="360"/>
        <w:contextualSpacing/>
        <w:rPr>
          <w:rFonts w:ascii="Century Gothic" w:eastAsia="Century Gothic" w:hAnsi="Century Gothic"/>
        </w:rPr>
      </w:pPr>
      <w:r w:rsidRPr="00634A6E">
        <w:rPr>
          <w:rFonts w:ascii="Century Gothic" w:eastAsia="Century Gothic" w:hAnsi="Century Gothic"/>
        </w:rPr>
        <w:t>Confidentiality and Information Sharing Policy</w:t>
      </w:r>
    </w:p>
    <w:p w14:paraId="4E3C30D8" w14:textId="77777777" w:rsidR="00634A6E" w:rsidRPr="00634A6E" w:rsidRDefault="00634A6E" w:rsidP="00634A6E">
      <w:pPr>
        <w:tabs>
          <w:tab w:val="num" w:pos="360"/>
        </w:tabs>
        <w:spacing w:after="0"/>
        <w:ind w:left="360" w:hanging="360"/>
        <w:contextualSpacing/>
        <w:rPr>
          <w:rFonts w:ascii="Century Gothic" w:eastAsia="Century Gothic" w:hAnsi="Century Gothic"/>
        </w:rPr>
      </w:pPr>
      <w:r w:rsidRPr="00634A6E">
        <w:rPr>
          <w:rFonts w:ascii="Century Gothic" w:eastAsia="Century Gothic" w:hAnsi="Century Gothic"/>
        </w:rPr>
        <w:t>Data Protection Policy</w:t>
      </w:r>
    </w:p>
    <w:p w14:paraId="762AC048" w14:textId="77777777" w:rsidR="00634A6E" w:rsidRPr="00634A6E" w:rsidRDefault="00634A6E" w:rsidP="00634A6E">
      <w:pPr>
        <w:tabs>
          <w:tab w:val="num" w:pos="360"/>
        </w:tabs>
        <w:spacing w:after="0"/>
        <w:ind w:left="360" w:hanging="360"/>
        <w:contextualSpacing/>
        <w:rPr>
          <w:rFonts w:ascii="Century Gothic" w:eastAsia="Century Gothic" w:hAnsi="Century Gothic"/>
        </w:rPr>
      </w:pPr>
      <w:r w:rsidRPr="00634A6E">
        <w:rPr>
          <w:rFonts w:ascii="Century Gothic" w:eastAsia="Century Gothic" w:hAnsi="Century Gothic"/>
        </w:rPr>
        <w:t>Data Breach / Security Incident Reporting Procedure</w:t>
      </w:r>
    </w:p>
    <w:p w14:paraId="611F86FC" w14:textId="77777777" w:rsidR="00634A6E" w:rsidRPr="00634A6E" w:rsidRDefault="00634A6E" w:rsidP="00634A6E">
      <w:pPr>
        <w:tabs>
          <w:tab w:val="num" w:pos="360"/>
        </w:tabs>
        <w:spacing w:after="0"/>
        <w:ind w:left="360" w:hanging="360"/>
        <w:contextualSpacing/>
        <w:rPr>
          <w:rFonts w:ascii="Century Gothic" w:eastAsia="Century Gothic" w:hAnsi="Century Gothic"/>
        </w:rPr>
      </w:pPr>
      <w:r w:rsidRPr="00634A6E">
        <w:rPr>
          <w:rFonts w:ascii="Century Gothic" w:eastAsia="Century Gothic" w:hAnsi="Century Gothic"/>
        </w:rPr>
        <w:t>Volunteer Policy</w:t>
      </w:r>
    </w:p>
    <w:p w14:paraId="118A6311" w14:textId="77777777" w:rsidR="00634A6E" w:rsidRPr="00634A6E" w:rsidRDefault="00634A6E" w:rsidP="00634A6E">
      <w:pPr>
        <w:tabs>
          <w:tab w:val="num" w:pos="360"/>
        </w:tabs>
        <w:spacing w:after="0"/>
        <w:ind w:left="360" w:hanging="360"/>
        <w:contextualSpacing/>
        <w:rPr>
          <w:rFonts w:ascii="Century Gothic" w:eastAsia="Century Gothic" w:hAnsi="Century Gothic"/>
        </w:rPr>
      </w:pPr>
      <w:r w:rsidRPr="00634A6E">
        <w:rPr>
          <w:rFonts w:ascii="Century Gothic" w:eastAsia="Century Gothic" w:hAnsi="Century Gothic"/>
        </w:rPr>
        <w:t>DBS / Safer Vetting Policy</w:t>
      </w:r>
    </w:p>
    <w:p w14:paraId="05073DC6" w14:textId="77777777" w:rsidR="00634A6E" w:rsidRPr="00634A6E" w:rsidRDefault="00634A6E" w:rsidP="00634A6E">
      <w:pPr>
        <w:tabs>
          <w:tab w:val="num" w:pos="360"/>
        </w:tabs>
        <w:spacing w:after="0"/>
        <w:ind w:left="360" w:hanging="360"/>
        <w:contextualSpacing/>
        <w:rPr>
          <w:rFonts w:ascii="Century Gothic" w:eastAsia="Century Gothic" w:hAnsi="Century Gothic"/>
        </w:rPr>
      </w:pPr>
      <w:r w:rsidRPr="00634A6E">
        <w:rPr>
          <w:rFonts w:ascii="Century Gothic" w:eastAsia="Century Gothic" w:hAnsi="Century Gothic"/>
        </w:rPr>
        <w:t>Complaints and Compliments Policy</w:t>
      </w:r>
    </w:p>
    <w:p w14:paraId="01D98A0F" w14:textId="77777777" w:rsidR="00634A6E" w:rsidRPr="00634A6E" w:rsidRDefault="00634A6E" w:rsidP="00634A6E">
      <w:pPr>
        <w:spacing w:before="160" w:after="40"/>
        <w:rPr>
          <w:rFonts w:ascii="Century Gothic" w:eastAsia="Century Gothic" w:hAnsi="Century Gothic"/>
        </w:rPr>
      </w:pPr>
      <w:r w:rsidRPr="00634A6E">
        <w:rPr>
          <w:rFonts w:ascii="Century Gothic" w:eastAsia="Century Gothic" w:hAnsi="Century Gothic"/>
          <w:b/>
          <w:sz w:val="24"/>
        </w:rPr>
        <w:t>A2. Volunteer-facing guidance and role documents</w:t>
      </w:r>
    </w:p>
    <w:p w14:paraId="11920C9C" w14:textId="77777777" w:rsidR="00634A6E" w:rsidRPr="00634A6E" w:rsidRDefault="00634A6E" w:rsidP="00634A6E">
      <w:pPr>
        <w:tabs>
          <w:tab w:val="num" w:pos="360"/>
        </w:tabs>
        <w:spacing w:after="0"/>
        <w:ind w:left="360" w:hanging="360"/>
        <w:contextualSpacing/>
        <w:rPr>
          <w:rFonts w:ascii="Century Gothic" w:eastAsia="Century Gothic" w:hAnsi="Century Gothic"/>
        </w:rPr>
      </w:pPr>
      <w:r w:rsidRPr="00634A6E">
        <w:rPr>
          <w:rFonts w:ascii="Century Gothic" w:eastAsia="Century Gothic" w:hAnsi="Century Gothic"/>
        </w:rPr>
        <w:t>Volunteer Befriending Handbook</w:t>
      </w:r>
    </w:p>
    <w:p w14:paraId="2AFA8821" w14:textId="77777777" w:rsidR="00634A6E" w:rsidRPr="00634A6E" w:rsidRDefault="00634A6E" w:rsidP="00634A6E">
      <w:pPr>
        <w:tabs>
          <w:tab w:val="num" w:pos="360"/>
        </w:tabs>
        <w:spacing w:after="0"/>
        <w:ind w:left="360" w:hanging="360"/>
        <w:contextualSpacing/>
        <w:rPr>
          <w:rFonts w:ascii="Century Gothic" w:eastAsia="Century Gothic" w:hAnsi="Century Gothic"/>
        </w:rPr>
      </w:pPr>
      <w:r w:rsidRPr="00634A6E">
        <w:rPr>
          <w:rFonts w:ascii="Century Gothic" w:eastAsia="Century Gothic" w:hAnsi="Century Gothic"/>
        </w:rPr>
        <w:t>Safe Volunteering Fact Sheets</w:t>
      </w:r>
    </w:p>
    <w:p w14:paraId="68452118" w14:textId="77777777" w:rsidR="00634A6E" w:rsidRPr="00634A6E" w:rsidRDefault="00634A6E" w:rsidP="00634A6E">
      <w:pPr>
        <w:tabs>
          <w:tab w:val="num" w:pos="360"/>
        </w:tabs>
        <w:spacing w:after="0"/>
        <w:ind w:left="360" w:hanging="360"/>
        <w:contextualSpacing/>
        <w:rPr>
          <w:rFonts w:ascii="Century Gothic" w:eastAsia="Century Gothic" w:hAnsi="Century Gothic"/>
        </w:rPr>
      </w:pPr>
      <w:r w:rsidRPr="00634A6E">
        <w:rPr>
          <w:rFonts w:ascii="Century Gothic" w:eastAsia="Century Gothic" w:hAnsi="Century Gothic"/>
        </w:rPr>
        <w:t>Befriender Role Description / Scope of Role</w:t>
      </w:r>
    </w:p>
    <w:p w14:paraId="3F137E05" w14:textId="77777777" w:rsidR="00634A6E" w:rsidRPr="00634A6E" w:rsidRDefault="00634A6E" w:rsidP="00634A6E">
      <w:pPr>
        <w:tabs>
          <w:tab w:val="num" w:pos="360"/>
        </w:tabs>
        <w:spacing w:after="0"/>
        <w:ind w:left="360" w:hanging="360"/>
        <w:contextualSpacing/>
        <w:rPr>
          <w:rFonts w:ascii="Century Gothic" w:eastAsia="Century Gothic" w:hAnsi="Century Gothic"/>
        </w:rPr>
      </w:pPr>
      <w:r w:rsidRPr="00634A6E">
        <w:rPr>
          <w:rFonts w:ascii="Century Gothic" w:eastAsia="Century Gothic" w:hAnsi="Century Gothic"/>
        </w:rPr>
        <w:t>Professional Boundaries in Befriending Guidance</w:t>
      </w:r>
    </w:p>
    <w:p w14:paraId="69D659A9" w14:textId="77777777" w:rsidR="00634A6E" w:rsidRPr="00634A6E" w:rsidRDefault="00634A6E" w:rsidP="00634A6E">
      <w:pPr>
        <w:tabs>
          <w:tab w:val="num" w:pos="360"/>
        </w:tabs>
        <w:spacing w:after="0"/>
        <w:ind w:left="360" w:hanging="360"/>
        <w:contextualSpacing/>
        <w:rPr>
          <w:rFonts w:ascii="Century Gothic" w:eastAsia="Century Gothic" w:hAnsi="Century Gothic"/>
        </w:rPr>
      </w:pPr>
      <w:r w:rsidRPr="00634A6E">
        <w:rPr>
          <w:rFonts w:ascii="Century Gothic" w:eastAsia="Century Gothic" w:hAnsi="Century Gothic"/>
        </w:rPr>
        <w:t>Lone Working / Personal Safety Guidance</w:t>
      </w:r>
    </w:p>
    <w:p w14:paraId="5F3A8C0C" w14:textId="77777777" w:rsidR="00634A6E" w:rsidRPr="00634A6E" w:rsidRDefault="00634A6E" w:rsidP="00634A6E">
      <w:pPr>
        <w:tabs>
          <w:tab w:val="num" w:pos="360"/>
        </w:tabs>
        <w:spacing w:after="0"/>
        <w:ind w:left="360" w:hanging="360"/>
        <w:contextualSpacing/>
        <w:rPr>
          <w:rFonts w:ascii="Century Gothic" w:eastAsia="Century Gothic" w:hAnsi="Century Gothic"/>
        </w:rPr>
      </w:pPr>
      <w:r w:rsidRPr="00634A6E">
        <w:rPr>
          <w:rFonts w:ascii="Century Gothic" w:eastAsia="Century Gothic" w:hAnsi="Century Gothic"/>
        </w:rPr>
        <w:t>Telephone / Digital Safeguarding Guidance</w:t>
      </w:r>
    </w:p>
    <w:p w14:paraId="641B9886" w14:textId="77777777" w:rsidR="00634A6E" w:rsidRPr="00634A6E" w:rsidRDefault="00634A6E" w:rsidP="00634A6E">
      <w:pPr>
        <w:tabs>
          <w:tab w:val="num" w:pos="360"/>
        </w:tabs>
        <w:spacing w:after="0"/>
        <w:ind w:left="360" w:hanging="360"/>
        <w:contextualSpacing/>
        <w:rPr>
          <w:rFonts w:ascii="Century Gothic" w:eastAsia="Century Gothic" w:hAnsi="Century Gothic"/>
        </w:rPr>
      </w:pPr>
      <w:r w:rsidRPr="00634A6E">
        <w:rPr>
          <w:rFonts w:ascii="Century Gothic" w:eastAsia="Century Gothic" w:hAnsi="Century Gothic"/>
        </w:rPr>
        <w:t>Recording Guidance / Volunteer Record Sheet</w:t>
      </w:r>
    </w:p>
    <w:p w14:paraId="11B749AA" w14:textId="77777777" w:rsidR="00634A6E" w:rsidRPr="00634A6E" w:rsidRDefault="00634A6E" w:rsidP="00634A6E">
      <w:pPr>
        <w:spacing w:before="160" w:after="40"/>
        <w:rPr>
          <w:rFonts w:ascii="Century Gothic" w:eastAsia="Century Gothic" w:hAnsi="Century Gothic"/>
        </w:rPr>
      </w:pPr>
      <w:r w:rsidRPr="00634A6E">
        <w:rPr>
          <w:rFonts w:ascii="Century Gothic" w:eastAsia="Century Gothic" w:hAnsi="Century Gothic"/>
          <w:b/>
          <w:sz w:val="24"/>
        </w:rPr>
        <w:t>A3. Operational forms / templates (if applicable)</w:t>
      </w:r>
    </w:p>
    <w:p w14:paraId="3F91B156" w14:textId="77777777" w:rsidR="00634A6E" w:rsidRPr="00634A6E" w:rsidRDefault="00634A6E" w:rsidP="00634A6E">
      <w:pPr>
        <w:tabs>
          <w:tab w:val="num" w:pos="360"/>
        </w:tabs>
        <w:spacing w:after="0"/>
        <w:ind w:left="360" w:hanging="360"/>
        <w:contextualSpacing/>
        <w:rPr>
          <w:rFonts w:ascii="Century Gothic" w:eastAsia="Century Gothic" w:hAnsi="Century Gothic"/>
        </w:rPr>
      </w:pPr>
      <w:r w:rsidRPr="00634A6E">
        <w:rPr>
          <w:rFonts w:ascii="Century Gothic" w:eastAsia="Century Gothic" w:hAnsi="Century Gothic"/>
        </w:rPr>
        <w:t>Client Agreement / Participation Agreement Form</w:t>
      </w:r>
    </w:p>
    <w:p w14:paraId="534CFB05" w14:textId="77777777" w:rsidR="00634A6E" w:rsidRPr="00634A6E" w:rsidRDefault="00634A6E" w:rsidP="00634A6E">
      <w:pPr>
        <w:tabs>
          <w:tab w:val="num" w:pos="360"/>
        </w:tabs>
        <w:spacing w:after="0"/>
        <w:ind w:left="360" w:hanging="360"/>
        <w:contextualSpacing/>
        <w:rPr>
          <w:rFonts w:ascii="Century Gothic" w:eastAsia="Century Gothic" w:hAnsi="Century Gothic"/>
        </w:rPr>
      </w:pPr>
      <w:r w:rsidRPr="00634A6E">
        <w:rPr>
          <w:rFonts w:ascii="Century Gothic" w:eastAsia="Century Gothic" w:hAnsi="Century Gothic"/>
        </w:rPr>
        <w:t>Volunteer Record Sheet / Timesheet / Expense Form</w:t>
      </w:r>
    </w:p>
    <w:p w14:paraId="4B46D34B" w14:textId="77777777" w:rsidR="00634A6E" w:rsidRPr="00634A6E" w:rsidRDefault="00634A6E" w:rsidP="00634A6E">
      <w:pPr>
        <w:tabs>
          <w:tab w:val="num" w:pos="360"/>
        </w:tabs>
        <w:spacing w:after="0"/>
        <w:ind w:left="360" w:hanging="360"/>
        <w:contextualSpacing/>
        <w:rPr>
          <w:rFonts w:ascii="Century Gothic" w:eastAsia="Century Gothic" w:hAnsi="Century Gothic"/>
        </w:rPr>
      </w:pPr>
      <w:r w:rsidRPr="00634A6E">
        <w:rPr>
          <w:rFonts w:ascii="Century Gothic" w:eastAsia="Century Gothic" w:hAnsi="Century Gothic"/>
        </w:rPr>
        <w:t>Safeguarding concern reporting form</w:t>
      </w:r>
    </w:p>
    <w:p w14:paraId="7724D456" w14:textId="77777777" w:rsidR="00634A6E" w:rsidRPr="00634A6E" w:rsidRDefault="00634A6E" w:rsidP="00634A6E">
      <w:pPr>
        <w:tabs>
          <w:tab w:val="num" w:pos="360"/>
        </w:tabs>
        <w:spacing w:after="0"/>
        <w:ind w:left="360" w:hanging="360"/>
        <w:contextualSpacing/>
        <w:rPr>
          <w:rFonts w:ascii="Century Gothic" w:eastAsia="Century Gothic" w:hAnsi="Century Gothic"/>
        </w:rPr>
      </w:pPr>
      <w:r w:rsidRPr="00634A6E">
        <w:rPr>
          <w:rFonts w:ascii="Century Gothic" w:eastAsia="Century Gothic" w:hAnsi="Century Gothic"/>
        </w:rPr>
        <w:t>Volunteer supervision / review template</w:t>
      </w:r>
    </w:p>
    <w:p w14:paraId="5AF2DD41" w14:textId="77777777" w:rsidR="00634A6E" w:rsidRPr="00634A6E" w:rsidRDefault="00634A6E" w:rsidP="00634A6E">
      <w:pPr>
        <w:tabs>
          <w:tab w:val="num" w:pos="360"/>
        </w:tabs>
        <w:spacing w:after="0"/>
        <w:ind w:left="360" w:hanging="360"/>
        <w:contextualSpacing/>
        <w:rPr>
          <w:rFonts w:ascii="Century Gothic" w:eastAsia="Century Gothic" w:hAnsi="Century Gothic"/>
        </w:rPr>
      </w:pPr>
      <w:r w:rsidRPr="00634A6E">
        <w:rPr>
          <w:rFonts w:ascii="Century Gothic" w:eastAsia="Century Gothic" w:hAnsi="Century Gothic"/>
        </w:rPr>
        <w:lastRenderedPageBreak/>
        <w:t>Outings / transport forms and declarations</w:t>
      </w:r>
    </w:p>
    <w:p w14:paraId="321EE3C0" w14:textId="77777777" w:rsidR="00634A6E" w:rsidRPr="00634A6E" w:rsidRDefault="00634A6E" w:rsidP="00634A6E">
      <w:pPr>
        <w:tabs>
          <w:tab w:val="num" w:pos="360"/>
        </w:tabs>
        <w:spacing w:after="0"/>
        <w:ind w:left="360" w:hanging="360"/>
        <w:contextualSpacing/>
        <w:rPr>
          <w:rFonts w:ascii="Century Gothic" w:eastAsia="Century Gothic" w:hAnsi="Century Gothic"/>
        </w:rPr>
      </w:pPr>
      <w:r w:rsidRPr="00634A6E">
        <w:rPr>
          <w:rFonts w:ascii="Century Gothic" w:eastAsia="Century Gothic" w:hAnsi="Century Gothic"/>
        </w:rPr>
        <w:t>Local contact sheet / escalation flow</w:t>
      </w:r>
    </w:p>
    <w:p w14:paraId="66140E1F" w14:textId="77777777" w:rsidR="00634A6E" w:rsidRPr="00634A6E" w:rsidRDefault="00634A6E" w:rsidP="00634A6E">
      <w:pPr>
        <w:spacing w:before="160" w:after="40"/>
        <w:rPr>
          <w:rFonts w:ascii="Century Gothic" w:eastAsia="Century Gothic" w:hAnsi="Century Gothic"/>
        </w:rPr>
      </w:pPr>
      <w:r w:rsidRPr="00634A6E">
        <w:rPr>
          <w:rFonts w:ascii="Century Gothic" w:eastAsia="Century Gothic" w:hAnsi="Century Gothic"/>
          <w:b/>
          <w:sz w:val="24"/>
        </w:rPr>
        <w:t>Note</w:t>
      </w:r>
    </w:p>
    <w:p w14:paraId="2A6E9F25" w14:textId="77777777" w:rsidR="00634A6E" w:rsidRPr="00634A6E" w:rsidRDefault="00634A6E" w:rsidP="00634A6E">
      <w:pPr>
        <w:spacing w:after="80"/>
        <w:rPr>
          <w:rFonts w:ascii="Century Gothic" w:eastAsia="Century Gothic" w:hAnsi="Century Gothic"/>
        </w:rPr>
      </w:pPr>
      <w:r w:rsidRPr="00634A6E">
        <w:rPr>
          <w:rFonts w:ascii="Century Gothic" w:eastAsia="Century Gothic" w:hAnsi="Century Gothic"/>
        </w:rPr>
        <w:t>This handbook is intended to help volunteers understand the key expectations of the befriending role and work safely within the service. It should be read alongside induction, supervision, agreed recording arrangements and any local instructions issued by the Live Well Shropshire team. Detailed volunteer recruitment, onboarding, matching, monitoring, review and exit arrangements are managed through the separate Volunteer SOP and related organisational policies.</w:t>
      </w:r>
    </w:p>
    <w:p w14:paraId="10AC8C26" w14:textId="77777777" w:rsidR="006A2716" w:rsidRPr="00634A6E" w:rsidRDefault="006A2716" w:rsidP="006A2716"/>
    <w:p w14:paraId="1E106CAD" w14:textId="13F8C21E" w:rsidR="006A2716" w:rsidRDefault="006A2716" w:rsidP="006A2716">
      <w:pPr>
        <w:rPr>
          <w:rFonts w:ascii="Century Gothic" w:hAnsi="Century Gothic"/>
          <w:b/>
          <w:bCs/>
          <w:sz w:val="24"/>
          <w:szCs w:val="24"/>
        </w:rPr>
      </w:pPr>
      <w:r>
        <w:rPr>
          <w:rFonts w:ascii="Century Gothic" w:hAnsi="Century Gothic"/>
          <w:b/>
          <w:bCs/>
          <w:sz w:val="24"/>
          <w:szCs w:val="24"/>
        </w:rPr>
        <w:t xml:space="preserve">Please see associated factsheets </w:t>
      </w:r>
      <w:r w:rsidR="00BF751F">
        <w:rPr>
          <w:rFonts w:ascii="Century Gothic" w:hAnsi="Century Gothic"/>
          <w:b/>
          <w:bCs/>
          <w:sz w:val="24"/>
          <w:szCs w:val="24"/>
        </w:rPr>
        <w:t xml:space="preserve">for further guidance </w:t>
      </w:r>
    </w:p>
    <w:p w14:paraId="2934F5D1" w14:textId="04788199" w:rsidR="006A2716" w:rsidRPr="007974F2" w:rsidRDefault="006A2716" w:rsidP="006A2716">
      <w:pPr>
        <w:rPr>
          <w:rFonts w:ascii="Century Gothic" w:hAnsi="Century Gothic"/>
          <w:sz w:val="24"/>
          <w:szCs w:val="24"/>
        </w:rPr>
      </w:pPr>
      <w:r w:rsidRPr="007974F2">
        <w:rPr>
          <w:rFonts w:ascii="Century Gothic" w:hAnsi="Century Gothic"/>
          <w:b/>
          <w:bCs/>
          <w:sz w:val="24"/>
          <w:szCs w:val="24"/>
        </w:rPr>
        <w:t>Fact Sheet 1</w:t>
      </w:r>
      <w:r w:rsidRPr="007974F2">
        <w:rPr>
          <w:rFonts w:ascii="Century Gothic" w:hAnsi="Century Gothic"/>
          <w:sz w:val="24"/>
          <w:szCs w:val="24"/>
        </w:rPr>
        <w:t xml:space="preserve"> – Safeguarding in Befriending (Telephone and face to face) </w:t>
      </w:r>
    </w:p>
    <w:p w14:paraId="6FC718FB" w14:textId="77777777" w:rsidR="006A2716" w:rsidRPr="007974F2" w:rsidRDefault="006A2716" w:rsidP="006A2716">
      <w:pPr>
        <w:rPr>
          <w:rFonts w:ascii="Century Gothic" w:hAnsi="Century Gothic"/>
          <w:sz w:val="24"/>
          <w:szCs w:val="24"/>
        </w:rPr>
      </w:pPr>
      <w:r w:rsidRPr="007974F2">
        <w:rPr>
          <w:rFonts w:ascii="Century Gothic" w:hAnsi="Century Gothic"/>
          <w:b/>
          <w:bCs/>
          <w:sz w:val="24"/>
          <w:szCs w:val="24"/>
        </w:rPr>
        <w:t>Fact Sheet 2</w:t>
      </w:r>
      <w:r w:rsidRPr="007974F2">
        <w:rPr>
          <w:rFonts w:ascii="Century Gothic" w:hAnsi="Century Gothic"/>
          <w:sz w:val="24"/>
          <w:szCs w:val="24"/>
        </w:rPr>
        <w:t xml:space="preserve"> – Professional Boundaries in Befriending  </w:t>
      </w:r>
    </w:p>
    <w:p w14:paraId="44164F04" w14:textId="77777777" w:rsidR="006A2716" w:rsidRPr="007974F2" w:rsidRDefault="006A2716" w:rsidP="006A2716">
      <w:pPr>
        <w:rPr>
          <w:rFonts w:ascii="Century Gothic" w:hAnsi="Century Gothic"/>
          <w:sz w:val="24"/>
          <w:szCs w:val="24"/>
        </w:rPr>
      </w:pPr>
      <w:r w:rsidRPr="007974F2">
        <w:rPr>
          <w:rFonts w:ascii="Century Gothic" w:hAnsi="Century Gothic"/>
          <w:b/>
          <w:bCs/>
          <w:sz w:val="24"/>
          <w:szCs w:val="24"/>
        </w:rPr>
        <w:t>Fact Sheet 3</w:t>
      </w:r>
      <w:r w:rsidRPr="007974F2">
        <w:rPr>
          <w:rFonts w:ascii="Century Gothic" w:hAnsi="Century Gothic"/>
          <w:sz w:val="24"/>
          <w:szCs w:val="24"/>
        </w:rPr>
        <w:t xml:space="preserve"> – Lone working and Personal Safety </w:t>
      </w:r>
    </w:p>
    <w:p w14:paraId="26E233C8" w14:textId="77777777" w:rsidR="006A2716" w:rsidRPr="007974F2" w:rsidRDefault="006A2716" w:rsidP="006A2716">
      <w:pPr>
        <w:rPr>
          <w:rFonts w:ascii="Century Gothic" w:hAnsi="Century Gothic"/>
          <w:sz w:val="24"/>
          <w:szCs w:val="24"/>
        </w:rPr>
      </w:pPr>
      <w:r w:rsidRPr="007974F2">
        <w:rPr>
          <w:rFonts w:ascii="Century Gothic" w:hAnsi="Century Gothic"/>
          <w:b/>
          <w:bCs/>
          <w:sz w:val="24"/>
          <w:szCs w:val="24"/>
        </w:rPr>
        <w:t>Fact Sheet 4</w:t>
      </w:r>
      <w:r w:rsidRPr="007974F2">
        <w:rPr>
          <w:rFonts w:ascii="Century Gothic" w:hAnsi="Century Gothic"/>
          <w:sz w:val="24"/>
          <w:szCs w:val="24"/>
        </w:rPr>
        <w:t xml:space="preserve"> – Confidentiality and Data Protection </w:t>
      </w:r>
    </w:p>
    <w:p w14:paraId="4EE945A4" w14:textId="77777777" w:rsidR="006A2716" w:rsidRDefault="006A2716" w:rsidP="006A2716">
      <w:pPr>
        <w:rPr>
          <w:rFonts w:ascii="Century Gothic" w:hAnsi="Century Gothic"/>
        </w:rPr>
      </w:pPr>
      <w:r w:rsidRPr="007974F2">
        <w:rPr>
          <w:rFonts w:ascii="Century Gothic" w:hAnsi="Century Gothic"/>
          <w:b/>
          <w:bCs/>
          <w:sz w:val="24"/>
          <w:szCs w:val="24"/>
        </w:rPr>
        <w:t>Fact Sheet 5</w:t>
      </w:r>
      <w:r w:rsidRPr="007974F2">
        <w:rPr>
          <w:rFonts w:ascii="Century Gothic" w:hAnsi="Century Gothic"/>
          <w:sz w:val="24"/>
          <w:szCs w:val="24"/>
        </w:rPr>
        <w:t xml:space="preserve"> – The Befriender Role – Scope</w:t>
      </w:r>
      <w:r>
        <w:rPr>
          <w:rFonts w:ascii="Century Gothic" w:hAnsi="Century Gothic"/>
        </w:rPr>
        <w:t xml:space="preserve"> </w:t>
      </w:r>
    </w:p>
    <w:p w14:paraId="1F710D4D" w14:textId="75B76380" w:rsidR="00214BE0" w:rsidRDefault="00214BE0" w:rsidP="006A2716">
      <w:pPr>
        <w:rPr>
          <w:rFonts w:ascii="Century Gothic" w:hAnsi="Century Gothic"/>
        </w:rPr>
      </w:pPr>
      <w:r w:rsidRPr="0012298D">
        <w:rPr>
          <w:rFonts w:ascii="Century Gothic" w:hAnsi="Century Gothic"/>
          <w:b/>
          <w:bCs/>
        </w:rPr>
        <w:t>Fact Sheet 6</w:t>
      </w:r>
      <w:r>
        <w:rPr>
          <w:rFonts w:ascii="Century Gothic" w:hAnsi="Century Gothic"/>
        </w:rPr>
        <w:t xml:space="preserve"> – Volunteer Support and Wellb</w:t>
      </w:r>
      <w:r w:rsidR="0012298D">
        <w:rPr>
          <w:rFonts w:ascii="Century Gothic" w:hAnsi="Century Gothic"/>
        </w:rPr>
        <w:t>eing</w:t>
      </w:r>
    </w:p>
    <w:p w14:paraId="18FB7D52" w14:textId="400407F2" w:rsidR="006A2716" w:rsidRPr="00214BE0" w:rsidRDefault="611383DF" w:rsidP="006A2716">
      <w:pPr>
        <w:rPr>
          <w:rFonts w:ascii="Century Gothic" w:hAnsi="Century Gothic"/>
        </w:rPr>
      </w:pPr>
      <w:r w:rsidRPr="765BBD7F">
        <w:rPr>
          <w:rFonts w:ascii="Century Gothic" w:hAnsi="Century Gothic"/>
          <w:b/>
          <w:bCs/>
        </w:rPr>
        <w:t>Fact Sheet 7</w:t>
      </w:r>
      <w:r w:rsidRPr="765BBD7F">
        <w:rPr>
          <w:rFonts w:ascii="Century Gothic" w:hAnsi="Century Gothic"/>
        </w:rPr>
        <w:t xml:space="preserve"> </w:t>
      </w:r>
      <w:r w:rsidR="50435270" w:rsidRPr="765BBD7F">
        <w:rPr>
          <w:rFonts w:ascii="Century Gothic" w:hAnsi="Century Gothic"/>
        </w:rPr>
        <w:t xml:space="preserve">– Outings and Transport </w:t>
      </w:r>
      <w:r w:rsidRPr="765BBD7F">
        <w:rPr>
          <w:rFonts w:ascii="Century Gothic" w:hAnsi="Century Gothic"/>
        </w:rPr>
        <w:t xml:space="preserve"> </w:t>
      </w:r>
    </w:p>
    <w:p w14:paraId="0035C660" w14:textId="670F4235" w:rsidR="006A2716" w:rsidRDefault="23C80B1D" w:rsidP="765BBD7F">
      <w:pPr>
        <w:rPr>
          <w:rFonts w:ascii="Century Gothic" w:hAnsi="Century Gothic"/>
        </w:rPr>
      </w:pPr>
      <w:r w:rsidRPr="765BBD7F">
        <w:rPr>
          <w:rFonts w:ascii="Century Gothic" w:hAnsi="Century Gothic"/>
          <w:b/>
          <w:bCs/>
        </w:rPr>
        <w:t xml:space="preserve">Fact Sheet 8 </w:t>
      </w:r>
      <w:r w:rsidRPr="765BBD7F">
        <w:rPr>
          <w:rFonts w:ascii="Century Gothic" w:hAnsi="Century Gothic"/>
        </w:rPr>
        <w:t xml:space="preserve">– Emergency Guidance </w:t>
      </w:r>
    </w:p>
    <w:sectPr w:rsidR="006A2716" w:rsidSect="00034616">
      <w:headerReference w:type="default" r:id="rId15"/>
      <w:footerReference w:type="default" r:id="rId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6CE0B" w14:textId="77777777" w:rsidR="00463DF6" w:rsidRDefault="00463DF6" w:rsidP="007974F2">
      <w:pPr>
        <w:spacing w:after="0" w:line="240" w:lineRule="auto"/>
      </w:pPr>
      <w:r>
        <w:separator/>
      </w:r>
    </w:p>
  </w:endnote>
  <w:endnote w:type="continuationSeparator" w:id="0">
    <w:p w14:paraId="7765DE64" w14:textId="77777777" w:rsidR="00463DF6" w:rsidRDefault="00463DF6" w:rsidP="00797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60"/>
      <w:gridCol w:w="3360"/>
      <w:gridCol w:w="3360"/>
    </w:tblGrid>
    <w:tr w:rsidR="0FF5BFD5" w14:paraId="06A605AE" w14:textId="77777777" w:rsidTr="0FF5BFD5">
      <w:trPr>
        <w:trHeight w:val="300"/>
      </w:trPr>
      <w:tc>
        <w:tcPr>
          <w:tcW w:w="3360" w:type="dxa"/>
        </w:tcPr>
        <w:p w14:paraId="6C0AB75A" w14:textId="31DB4037" w:rsidR="0FF5BFD5" w:rsidRDefault="0FF5BFD5" w:rsidP="0FF5BFD5">
          <w:pPr>
            <w:pStyle w:val="Header"/>
            <w:ind w:left="-115"/>
          </w:pPr>
        </w:p>
      </w:tc>
      <w:tc>
        <w:tcPr>
          <w:tcW w:w="3360" w:type="dxa"/>
        </w:tcPr>
        <w:p w14:paraId="19AEBA97" w14:textId="63D3A2E0" w:rsidR="0FF5BFD5" w:rsidRDefault="0FF5BFD5" w:rsidP="0FF5BFD5">
          <w:pPr>
            <w:pStyle w:val="Header"/>
            <w:jc w:val="center"/>
          </w:pPr>
        </w:p>
      </w:tc>
      <w:tc>
        <w:tcPr>
          <w:tcW w:w="3360" w:type="dxa"/>
        </w:tcPr>
        <w:p w14:paraId="44038584" w14:textId="3CEF7F42" w:rsidR="0FF5BFD5" w:rsidRDefault="0FF5BFD5" w:rsidP="0FF5BFD5">
          <w:pPr>
            <w:pStyle w:val="Header"/>
            <w:ind w:right="-115"/>
            <w:jc w:val="right"/>
          </w:pPr>
        </w:p>
      </w:tc>
    </w:tr>
  </w:tbl>
  <w:p w14:paraId="30BEA82E" w14:textId="51B9AAD0" w:rsidR="0FF5BFD5" w:rsidRDefault="0FF5BFD5" w:rsidP="0FF5BF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60"/>
      <w:gridCol w:w="3360"/>
      <w:gridCol w:w="3360"/>
    </w:tblGrid>
    <w:tr w:rsidR="0FF5BFD5" w14:paraId="19885891" w14:textId="77777777" w:rsidTr="0FF5BFD5">
      <w:trPr>
        <w:trHeight w:val="300"/>
      </w:trPr>
      <w:tc>
        <w:tcPr>
          <w:tcW w:w="3360" w:type="dxa"/>
        </w:tcPr>
        <w:p w14:paraId="2B52E0FD" w14:textId="128188FA" w:rsidR="0FF5BFD5" w:rsidRDefault="0FF5BFD5" w:rsidP="0FF5BFD5">
          <w:pPr>
            <w:pStyle w:val="Header"/>
            <w:ind w:left="-115"/>
          </w:pPr>
        </w:p>
      </w:tc>
      <w:tc>
        <w:tcPr>
          <w:tcW w:w="3360" w:type="dxa"/>
        </w:tcPr>
        <w:p w14:paraId="6F707F7A" w14:textId="4C1C9FBB" w:rsidR="0FF5BFD5" w:rsidRDefault="0FF5BFD5" w:rsidP="0FF5BFD5">
          <w:pPr>
            <w:pStyle w:val="Header"/>
            <w:jc w:val="center"/>
          </w:pPr>
        </w:p>
      </w:tc>
      <w:tc>
        <w:tcPr>
          <w:tcW w:w="3360" w:type="dxa"/>
        </w:tcPr>
        <w:p w14:paraId="1CF1E7B5" w14:textId="2EBAA040" w:rsidR="0FF5BFD5" w:rsidRDefault="0FF5BFD5" w:rsidP="0FF5BFD5">
          <w:pPr>
            <w:pStyle w:val="Header"/>
            <w:ind w:right="-115"/>
            <w:jc w:val="right"/>
          </w:pPr>
        </w:p>
      </w:tc>
    </w:tr>
  </w:tbl>
  <w:p w14:paraId="7E3FFE5B" w14:textId="0A8CC52C" w:rsidR="0FF5BFD5" w:rsidRDefault="0FF5BFD5" w:rsidP="0FF5BF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81610" w14:textId="047D085E" w:rsidR="007974F2" w:rsidRDefault="007974F2">
    <w:pPr>
      <w:pStyle w:val="Footer"/>
    </w:pPr>
    <w:r>
      <w:rPr>
        <w:noProof/>
      </w:rPr>
      <w:drawing>
        <wp:inline distT="0" distB="0" distL="0" distR="0" wp14:anchorId="4BB6A08A" wp14:editId="3839B649">
          <wp:extent cx="917903" cy="447675"/>
          <wp:effectExtent l="0" t="0" r="0" b="0"/>
          <wp:docPr id="6" name="Picture 2">
            <a:extLst xmlns:a="http://schemas.openxmlformats.org/drawingml/2006/main">
              <a:ext uri="{FF2B5EF4-FFF2-40B4-BE49-F238E27FC236}">
                <a16:creationId xmlns:a16="http://schemas.microsoft.com/office/drawing/2014/main" id="{D8983D31-5211-45FE-B3E2-D7C9C19DFA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0598" cy="453866"/>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FD24D" w14:textId="77777777" w:rsidR="00463DF6" w:rsidRDefault="00463DF6" w:rsidP="007974F2">
      <w:pPr>
        <w:spacing w:after="0" w:line="240" w:lineRule="auto"/>
      </w:pPr>
      <w:r>
        <w:separator/>
      </w:r>
    </w:p>
  </w:footnote>
  <w:footnote w:type="continuationSeparator" w:id="0">
    <w:p w14:paraId="2A2D8DB3" w14:textId="77777777" w:rsidR="00463DF6" w:rsidRDefault="00463DF6" w:rsidP="007974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60"/>
      <w:gridCol w:w="3360"/>
      <w:gridCol w:w="3360"/>
    </w:tblGrid>
    <w:tr w:rsidR="0FF5BFD5" w14:paraId="274C5FF6" w14:textId="77777777" w:rsidTr="0FF5BFD5">
      <w:trPr>
        <w:trHeight w:val="300"/>
      </w:trPr>
      <w:tc>
        <w:tcPr>
          <w:tcW w:w="3360" w:type="dxa"/>
        </w:tcPr>
        <w:p w14:paraId="5333B6C0" w14:textId="69DD0643" w:rsidR="0FF5BFD5" w:rsidRDefault="0FF5BFD5" w:rsidP="0FF5BFD5">
          <w:pPr>
            <w:pStyle w:val="Header"/>
            <w:ind w:left="-115"/>
          </w:pPr>
          <w:r>
            <w:rPr>
              <w:noProof/>
            </w:rPr>
            <w:drawing>
              <wp:inline distT="0" distB="0" distL="0" distR="0" wp14:anchorId="7A21B8DB" wp14:editId="3B513B7C">
                <wp:extent cx="993734" cy="1213209"/>
                <wp:effectExtent l="0" t="0" r="0" b="0"/>
                <wp:docPr id="1657083537" name="drawing">
                  <a:extLst xmlns:a="http://schemas.openxmlformats.org/drawingml/2006/main">
                    <a:ext uri="{FF2B5EF4-FFF2-40B4-BE49-F238E27FC236}">
                      <a16:creationId xmlns:a16="http://schemas.microsoft.com/office/drawing/2014/main" id="{7D7F5CCC-087A-496F-9A3B-F1556AD137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7083537" name="Picture 1657083537"/>
                        <pic:cNvPicPr/>
                      </pic:nvPicPr>
                      <pic:blipFill>
                        <a:blip r:embed="rId1">
                          <a:extLst>
                            <a:ext uri="{28A0092B-C50C-407E-A947-70E740481C1C}">
                              <a14:useLocalDpi xmlns:a14="http://schemas.microsoft.com/office/drawing/2010/main"/>
                            </a:ext>
                          </a:extLst>
                        </a:blip>
                        <a:stretch>
                          <a:fillRect/>
                        </a:stretch>
                      </pic:blipFill>
                      <pic:spPr>
                        <a:xfrm>
                          <a:off x="0" y="0"/>
                          <a:ext cx="993734" cy="1213209"/>
                        </a:xfrm>
                        <a:prstGeom prst="rect">
                          <a:avLst/>
                        </a:prstGeom>
                      </pic:spPr>
                    </pic:pic>
                  </a:graphicData>
                </a:graphic>
              </wp:inline>
            </w:drawing>
          </w:r>
        </w:p>
      </w:tc>
      <w:tc>
        <w:tcPr>
          <w:tcW w:w="3360" w:type="dxa"/>
        </w:tcPr>
        <w:p w14:paraId="3D5B4A03" w14:textId="79F32C55" w:rsidR="0FF5BFD5" w:rsidRDefault="0FF5BFD5" w:rsidP="0FF5BFD5">
          <w:pPr>
            <w:pStyle w:val="Header"/>
            <w:jc w:val="center"/>
          </w:pPr>
        </w:p>
      </w:tc>
      <w:tc>
        <w:tcPr>
          <w:tcW w:w="3360" w:type="dxa"/>
        </w:tcPr>
        <w:p w14:paraId="4923EFB7" w14:textId="5F93C9E3" w:rsidR="0FF5BFD5" w:rsidRDefault="0FF5BFD5" w:rsidP="0FF5BFD5">
          <w:pPr>
            <w:pStyle w:val="Header"/>
            <w:ind w:right="-115"/>
            <w:jc w:val="right"/>
          </w:pPr>
        </w:p>
      </w:tc>
    </w:tr>
  </w:tbl>
  <w:p w14:paraId="6247639A" w14:textId="6278B0A0" w:rsidR="0FF5BFD5" w:rsidRDefault="0FF5BFD5" w:rsidP="0FF5BF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60"/>
      <w:gridCol w:w="3360"/>
      <w:gridCol w:w="3360"/>
    </w:tblGrid>
    <w:tr w:rsidR="0FF5BFD5" w14:paraId="47C2F068" w14:textId="77777777" w:rsidTr="0FF5BFD5">
      <w:trPr>
        <w:trHeight w:val="300"/>
      </w:trPr>
      <w:tc>
        <w:tcPr>
          <w:tcW w:w="3360" w:type="dxa"/>
        </w:tcPr>
        <w:p w14:paraId="26C51297" w14:textId="075A3153" w:rsidR="0FF5BFD5" w:rsidRDefault="0FF5BFD5" w:rsidP="0FF5BFD5">
          <w:pPr>
            <w:pStyle w:val="Header"/>
            <w:ind w:left="-115"/>
          </w:pPr>
        </w:p>
      </w:tc>
      <w:tc>
        <w:tcPr>
          <w:tcW w:w="3360" w:type="dxa"/>
        </w:tcPr>
        <w:p w14:paraId="6E61F440" w14:textId="4898BDA0" w:rsidR="0FF5BFD5" w:rsidRDefault="0FF5BFD5" w:rsidP="0FF5BFD5">
          <w:pPr>
            <w:pStyle w:val="Header"/>
            <w:jc w:val="center"/>
          </w:pPr>
        </w:p>
      </w:tc>
      <w:tc>
        <w:tcPr>
          <w:tcW w:w="3360" w:type="dxa"/>
        </w:tcPr>
        <w:p w14:paraId="23857312" w14:textId="395F7D2E" w:rsidR="0FF5BFD5" w:rsidRDefault="0FF5BFD5" w:rsidP="0FF5BFD5">
          <w:pPr>
            <w:pStyle w:val="Header"/>
            <w:ind w:right="-115"/>
            <w:jc w:val="right"/>
          </w:pPr>
        </w:p>
      </w:tc>
    </w:tr>
  </w:tbl>
  <w:p w14:paraId="79CC6F08" w14:textId="3438EF22" w:rsidR="0FF5BFD5" w:rsidRDefault="0FF5BFD5" w:rsidP="0FF5BF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728C8" w14:textId="0BA94B77" w:rsidR="007974F2" w:rsidRDefault="007974F2" w:rsidP="007974F2">
    <w:pPr>
      <w:pStyle w:val="Header"/>
      <w:jc w:val="right"/>
    </w:pPr>
    <w:r>
      <w:rPr>
        <w:noProof/>
      </w:rPr>
      <w:drawing>
        <wp:inline distT="0" distB="0" distL="0" distR="0" wp14:anchorId="78C0C288" wp14:editId="2D2918D1">
          <wp:extent cx="1455255" cy="1783080"/>
          <wp:effectExtent l="0" t="0" r="0" b="0"/>
          <wp:docPr id="7" name="Picture 3">
            <a:extLst xmlns:a="http://schemas.openxmlformats.org/drawingml/2006/main">
              <a:ext uri="{FF2B5EF4-FFF2-40B4-BE49-F238E27FC236}">
                <a16:creationId xmlns:a16="http://schemas.microsoft.com/office/drawing/2014/main" id="{70504C4D-2EA7-49AE-B635-132676DEFB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4844" cy="181933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0298F6D"/>
    <w:multiLevelType w:val="hybridMultilevel"/>
    <w:tmpl w:val="798A3C94"/>
    <w:lvl w:ilvl="0" w:tplc="787A6AA6">
      <w:start w:val="1"/>
      <w:numFmt w:val="bullet"/>
      <w:lvlText w:val=""/>
      <w:lvlJc w:val="left"/>
      <w:pPr>
        <w:ind w:left="720" w:hanging="360"/>
      </w:pPr>
      <w:rPr>
        <w:rFonts w:ascii="Symbol" w:hAnsi="Symbol" w:hint="default"/>
      </w:rPr>
    </w:lvl>
    <w:lvl w:ilvl="1" w:tplc="FD7C0184">
      <w:start w:val="1"/>
      <w:numFmt w:val="bullet"/>
      <w:lvlText w:val="o"/>
      <w:lvlJc w:val="left"/>
      <w:pPr>
        <w:ind w:left="1440" w:hanging="360"/>
      </w:pPr>
      <w:rPr>
        <w:rFonts w:ascii="Courier New" w:hAnsi="Courier New" w:hint="default"/>
      </w:rPr>
    </w:lvl>
    <w:lvl w:ilvl="2" w:tplc="905EFCAA">
      <w:start w:val="1"/>
      <w:numFmt w:val="bullet"/>
      <w:lvlText w:val=""/>
      <w:lvlJc w:val="left"/>
      <w:pPr>
        <w:ind w:left="2160" w:hanging="360"/>
      </w:pPr>
      <w:rPr>
        <w:rFonts w:ascii="Wingdings" w:hAnsi="Wingdings" w:hint="default"/>
      </w:rPr>
    </w:lvl>
    <w:lvl w:ilvl="3" w:tplc="C240A756">
      <w:start w:val="1"/>
      <w:numFmt w:val="bullet"/>
      <w:lvlText w:val=""/>
      <w:lvlJc w:val="left"/>
      <w:pPr>
        <w:ind w:left="2880" w:hanging="360"/>
      </w:pPr>
      <w:rPr>
        <w:rFonts w:ascii="Symbol" w:hAnsi="Symbol" w:hint="default"/>
      </w:rPr>
    </w:lvl>
    <w:lvl w:ilvl="4" w:tplc="11A8A6C6">
      <w:start w:val="1"/>
      <w:numFmt w:val="bullet"/>
      <w:lvlText w:val="o"/>
      <w:lvlJc w:val="left"/>
      <w:pPr>
        <w:ind w:left="3600" w:hanging="360"/>
      </w:pPr>
      <w:rPr>
        <w:rFonts w:ascii="Courier New" w:hAnsi="Courier New" w:hint="default"/>
      </w:rPr>
    </w:lvl>
    <w:lvl w:ilvl="5" w:tplc="9222B628">
      <w:start w:val="1"/>
      <w:numFmt w:val="bullet"/>
      <w:lvlText w:val=""/>
      <w:lvlJc w:val="left"/>
      <w:pPr>
        <w:ind w:left="4320" w:hanging="360"/>
      </w:pPr>
      <w:rPr>
        <w:rFonts w:ascii="Wingdings" w:hAnsi="Wingdings" w:hint="default"/>
      </w:rPr>
    </w:lvl>
    <w:lvl w:ilvl="6" w:tplc="CA0EF182">
      <w:start w:val="1"/>
      <w:numFmt w:val="bullet"/>
      <w:lvlText w:val=""/>
      <w:lvlJc w:val="left"/>
      <w:pPr>
        <w:ind w:left="5040" w:hanging="360"/>
      </w:pPr>
      <w:rPr>
        <w:rFonts w:ascii="Symbol" w:hAnsi="Symbol" w:hint="default"/>
      </w:rPr>
    </w:lvl>
    <w:lvl w:ilvl="7" w:tplc="C2C696A2">
      <w:start w:val="1"/>
      <w:numFmt w:val="bullet"/>
      <w:lvlText w:val="o"/>
      <w:lvlJc w:val="left"/>
      <w:pPr>
        <w:ind w:left="5760" w:hanging="360"/>
      </w:pPr>
      <w:rPr>
        <w:rFonts w:ascii="Courier New" w:hAnsi="Courier New" w:hint="default"/>
      </w:rPr>
    </w:lvl>
    <w:lvl w:ilvl="8" w:tplc="64208062">
      <w:start w:val="1"/>
      <w:numFmt w:val="bullet"/>
      <w:lvlText w:val=""/>
      <w:lvlJc w:val="left"/>
      <w:pPr>
        <w:ind w:left="6480" w:hanging="360"/>
      </w:pPr>
      <w:rPr>
        <w:rFonts w:ascii="Wingdings" w:hAnsi="Wingdings" w:hint="default"/>
      </w:rPr>
    </w:lvl>
  </w:abstractNum>
  <w:abstractNum w:abstractNumId="10" w15:restartNumberingAfterBreak="0">
    <w:nsid w:val="2BC25B43"/>
    <w:multiLevelType w:val="multilevel"/>
    <w:tmpl w:val="DEA05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BE724D5"/>
    <w:multiLevelType w:val="multilevel"/>
    <w:tmpl w:val="53462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262468F"/>
    <w:multiLevelType w:val="multilevel"/>
    <w:tmpl w:val="31503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CD722C3"/>
    <w:multiLevelType w:val="multilevel"/>
    <w:tmpl w:val="764E1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68205568">
    <w:abstractNumId w:val="12"/>
  </w:num>
  <w:num w:numId="2" w16cid:durableId="1200819186">
    <w:abstractNumId w:val="0"/>
  </w:num>
  <w:num w:numId="3" w16cid:durableId="1325859569">
    <w:abstractNumId w:val="3"/>
  </w:num>
  <w:num w:numId="4" w16cid:durableId="1399014309">
    <w:abstractNumId w:val="8"/>
  </w:num>
  <w:num w:numId="5" w16cid:durableId="1457675320">
    <w:abstractNumId w:val="5"/>
  </w:num>
  <w:num w:numId="6" w16cid:durableId="1606771182">
    <w:abstractNumId w:val="7"/>
  </w:num>
  <w:num w:numId="7" w16cid:durableId="1829248550">
    <w:abstractNumId w:val="9"/>
  </w:num>
  <w:num w:numId="8" w16cid:durableId="1976450774">
    <w:abstractNumId w:val="13"/>
  </w:num>
  <w:num w:numId="9" w16cid:durableId="1987708905">
    <w:abstractNumId w:val="1"/>
  </w:num>
  <w:num w:numId="10" w16cid:durableId="551381671">
    <w:abstractNumId w:val="10"/>
  </w:num>
  <w:num w:numId="11" w16cid:durableId="571740693">
    <w:abstractNumId w:val="4"/>
  </w:num>
  <w:num w:numId="12" w16cid:durableId="820464746">
    <w:abstractNumId w:val="6"/>
  </w:num>
  <w:num w:numId="13" w16cid:durableId="923102796">
    <w:abstractNumId w:val="11"/>
  </w:num>
  <w:num w:numId="14" w16cid:durableId="9963037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24B77"/>
    <w:rsid w:val="00034616"/>
    <w:rsid w:val="0006063C"/>
    <w:rsid w:val="00091A4C"/>
    <w:rsid w:val="000D2B64"/>
    <w:rsid w:val="00121946"/>
    <w:rsid w:val="0012298D"/>
    <w:rsid w:val="001304F4"/>
    <w:rsid w:val="0015074B"/>
    <w:rsid w:val="00214BE0"/>
    <w:rsid w:val="002842D7"/>
    <w:rsid w:val="0029639D"/>
    <w:rsid w:val="002A4526"/>
    <w:rsid w:val="00326F90"/>
    <w:rsid w:val="00346A88"/>
    <w:rsid w:val="00397EA8"/>
    <w:rsid w:val="003A17B2"/>
    <w:rsid w:val="003A2395"/>
    <w:rsid w:val="003B3B8E"/>
    <w:rsid w:val="003C4F9A"/>
    <w:rsid w:val="003D2F1B"/>
    <w:rsid w:val="003D6B39"/>
    <w:rsid w:val="0044358B"/>
    <w:rsid w:val="00451363"/>
    <w:rsid w:val="00463DF6"/>
    <w:rsid w:val="005313B4"/>
    <w:rsid w:val="005D7D48"/>
    <w:rsid w:val="00634A6E"/>
    <w:rsid w:val="006A2716"/>
    <w:rsid w:val="006E3AEE"/>
    <w:rsid w:val="007150C9"/>
    <w:rsid w:val="00733B0D"/>
    <w:rsid w:val="00754CB0"/>
    <w:rsid w:val="00765761"/>
    <w:rsid w:val="007974F2"/>
    <w:rsid w:val="007B74A4"/>
    <w:rsid w:val="0083535D"/>
    <w:rsid w:val="00870F8E"/>
    <w:rsid w:val="00935776"/>
    <w:rsid w:val="009F5F56"/>
    <w:rsid w:val="00A10177"/>
    <w:rsid w:val="00A12AAA"/>
    <w:rsid w:val="00A557A1"/>
    <w:rsid w:val="00A76A2F"/>
    <w:rsid w:val="00A87D27"/>
    <w:rsid w:val="00AA1D8D"/>
    <w:rsid w:val="00AE75B3"/>
    <w:rsid w:val="00B47730"/>
    <w:rsid w:val="00B70F88"/>
    <w:rsid w:val="00B74B4F"/>
    <w:rsid w:val="00BC352C"/>
    <w:rsid w:val="00BF751F"/>
    <w:rsid w:val="00C43779"/>
    <w:rsid w:val="00C60305"/>
    <w:rsid w:val="00CB0664"/>
    <w:rsid w:val="00CE72CB"/>
    <w:rsid w:val="00D61A14"/>
    <w:rsid w:val="00DA4885"/>
    <w:rsid w:val="00DF4C01"/>
    <w:rsid w:val="00DF6079"/>
    <w:rsid w:val="00E2297E"/>
    <w:rsid w:val="00E477BA"/>
    <w:rsid w:val="00E972D0"/>
    <w:rsid w:val="00F824B1"/>
    <w:rsid w:val="00FC693F"/>
    <w:rsid w:val="02C591F6"/>
    <w:rsid w:val="0FF5BFD5"/>
    <w:rsid w:val="125041FF"/>
    <w:rsid w:val="15EBA65C"/>
    <w:rsid w:val="23C80B1D"/>
    <w:rsid w:val="2477B8EE"/>
    <w:rsid w:val="3997BDDA"/>
    <w:rsid w:val="41F576B7"/>
    <w:rsid w:val="4393CF52"/>
    <w:rsid w:val="485690C8"/>
    <w:rsid w:val="4D63CA8B"/>
    <w:rsid w:val="5041A75D"/>
    <w:rsid w:val="50435270"/>
    <w:rsid w:val="529C912E"/>
    <w:rsid w:val="53A142F7"/>
    <w:rsid w:val="5B7938BD"/>
    <w:rsid w:val="5C314758"/>
    <w:rsid w:val="5E2D1CA1"/>
    <w:rsid w:val="5ECA4A6F"/>
    <w:rsid w:val="611383DF"/>
    <w:rsid w:val="619CDF70"/>
    <w:rsid w:val="6500E4D3"/>
    <w:rsid w:val="765BBD7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E7BC05D"/>
  <w14:defaultImageDpi w14:val="300"/>
  <w15:docId w15:val="{F3935334-DAE7-484D-8E70-5FABC5EF8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4"/>
      </w:numPr>
      <w:contextualSpacing/>
    </w:pPr>
  </w:style>
  <w:style w:type="paragraph" w:styleId="ListBullet2">
    <w:name w:val="List Bullet 2"/>
    <w:basedOn w:val="Normal"/>
    <w:uiPriority w:val="99"/>
    <w:unhideWhenUsed/>
    <w:rsid w:val="00326F90"/>
    <w:pPr>
      <w:numPr>
        <w:numId w:val="12"/>
      </w:numPr>
      <w:contextualSpacing/>
    </w:pPr>
  </w:style>
  <w:style w:type="paragraph" w:styleId="ListBullet3">
    <w:name w:val="List Bullet 3"/>
    <w:basedOn w:val="Normal"/>
    <w:uiPriority w:val="99"/>
    <w:unhideWhenUsed/>
    <w:rsid w:val="00326F90"/>
    <w:pPr>
      <w:numPr>
        <w:numId w:val="5"/>
      </w:numPr>
      <w:contextualSpacing/>
    </w:pPr>
  </w:style>
  <w:style w:type="paragraph" w:styleId="ListNumber">
    <w:name w:val="List Number"/>
    <w:basedOn w:val="Normal"/>
    <w:uiPriority w:val="99"/>
    <w:unhideWhenUsed/>
    <w:rsid w:val="00326F90"/>
    <w:pPr>
      <w:numPr>
        <w:numId w:val="6"/>
      </w:numPr>
      <w:contextualSpacing/>
    </w:pPr>
  </w:style>
  <w:style w:type="paragraph" w:styleId="ListNumber2">
    <w:name w:val="List Number 2"/>
    <w:basedOn w:val="Normal"/>
    <w:uiPriority w:val="99"/>
    <w:unhideWhenUsed/>
    <w:rsid w:val="0029639D"/>
    <w:pPr>
      <w:numPr>
        <w:numId w:val="3"/>
      </w:numPr>
      <w:contextualSpacing/>
    </w:pPr>
  </w:style>
  <w:style w:type="paragraph" w:styleId="ListNumber3">
    <w:name w:val="List Number 3"/>
    <w:basedOn w:val="Normal"/>
    <w:uiPriority w:val="99"/>
    <w:unhideWhenUsed/>
    <w:rsid w:val="0029639D"/>
    <w:pPr>
      <w:numPr>
        <w:numId w:val="14"/>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u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u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Revision">
    <w:name w:val="Revision"/>
    <w:hidden/>
    <w:uiPriority w:val="99"/>
    <w:semiHidden/>
    <w:rsid w:val="00E2297E"/>
    <w:pPr>
      <w:spacing w:after="0" w:line="240" w:lineRule="auto"/>
    </w:pPr>
  </w:style>
  <w:style w:type="character" w:styleId="CommentReference">
    <w:name w:val="annotation reference"/>
    <w:basedOn w:val="DefaultParagraphFont"/>
    <w:uiPriority w:val="99"/>
    <w:semiHidden/>
    <w:unhideWhenUsed/>
    <w:rsid w:val="00C60305"/>
    <w:rPr>
      <w:sz w:val="16"/>
      <w:szCs w:val="16"/>
    </w:rPr>
  </w:style>
  <w:style w:type="paragraph" w:styleId="CommentText">
    <w:name w:val="annotation text"/>
    <w:basedOn w:val="Normal"/>
    <w:link w:val="CommentTextChar"/>
    <w:uiPriority w:val="99"/>
    <w:unhideWhenUsed/>
    <w:rsid w:val="00C60305"/>
    <w:pPr>
      <w:spacing w:line="240" w:lineRule="auto"/>
    </w:pPr>
    <w:rPr>
      <w:sz w:val="20"/>
      <w:szCs w:val="20"/>
    </w:rPr>
  </w:style>
  <w:style w:type="character" w:customStyle="1" w:styleId="CommentTextChar">
    <w:name w:val="Comment Text Char"/>
    <w:basedOn w:val="DefaultParagraphFont"/>
    <w:link w:val="CommentText"/>
    <w:uiPriority w:val="99"/>
    <w:rsid w:val="00C60305"/>
    <w:rPr>
      <w:sz w:val="20"/>
      <w:szCs w:val="20"/>
    </w:rPr>
  </w:style>
  <w:style w:type="paragraph" w:styleId="CommentSubject">
    <w:name w:val="annotation subject"/>
    <w:basedOn w:val="CommentText"/>
    <w:next w:val="CommentText"/>
    <w:link w:val="CommentSubjectChar"/>
    <w:uiPriority w:val="99"/>
    <w:semiHidden/>
    <w:unhideWhenUsed/>
    <w:rsid w:val="00C60305"/>
    <w:rPr>
      <w:b/>
      <w:bCs/>
    </w:rPr>
  </w:style>
  <w:style w:type="character" w:customStyle="1" w:styleId="CommentSubjectChar">
    <w:name w:val="Comment Subject Char"/>
    <w:basedOn w:val="CommentTextChar"/>
    <w:link w:val="CommentSubject"/>
    <w:uiPriority w:val="99"/>
    <w:semiHidden/>
    <w:rsid w:val="00C60305"/>
    <w:rPr>
      <w:b/>
      <w:bCs/>
      <w:sz w:val="20"/>
      <w:szCs w:val="20"/>
    </w:rPr>
  </w:style>
  <w:style w:type="character" w:styleId="Mention">
    <w:name w:val="Mention"/>
    <w:basedOn w:val="DefaultParagraphFont"/>
    <w:uiPriority w:val="99"/>
    <w:unhideWhenUsed/>
    <w:rsid w:val="00F824B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6731771-234e-4cd7-80a5-e3902033ac5f">
      <Terms xmlns="http://schemas.microsoft.com/office/infopath/2007/PartnerControls"/>
    </lcf76f155ced4ddcb4097134ff3c332f>
    <TaxCatchAll xmlns="d51d7f8c-3f7d-400b-a659-5dd3770d852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C403B94C987FE45B5E685FF4C1E4FE0" ma:contentTypeVersion="13" ma:contentTypeDescription="Create a new document." ma:contentTypeScope="" ma:versionID="6d16f1e0877dfc78278897fb1e36b5b6">
  <xsd:schema xmlns:xsd="http://www.w3.org/2001/XMLSchema" xmlns:xs="http://www.w3.org/2001/XMLSchema" xmlns:p="http://schemas.microsoft.com/office/2006/metadata/properties" xmlns:ns2="36731771-234e-4cd7-80a5-e3902033ac5f" xmlns:ns3="d51d7f8c-3f7d-400b-a659-5dd3770d852f" targetNamespace="http://schemas.microsoft.com/office/2006/metadata/properties" ma:root="true" ma:fieldsID="193bfc614b1702ea9c752cba3239a200" ns2:_="" ns3:_="">
    <xsd:import namespace="36731771-234e-4cd7-80a5-e3902033ac5f"/>
    <xsd:import namespace="d51d7f8c-3f7d-400b-a659-5dd3770d85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731771-234e-4cd7-80a5-e3902033ac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5ecdee-30b4-4502-9b1f-117cb29f4772"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1d7f8c-3f7d-400b-a659-5dd3770d852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5810fc3-ec52-45fc-a4a2-cac9e82e66ea}" ma:internalName="TaxCatchAll" ma:showField="CatchAllData" ma:web="d51d7f8c-3f7d-400b-a659-5dd3770d85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9A606E-EC55-4279-BC65-0E8CE97DF553}">
  <ds:schemaRefs>
    <ds:schemaRef ds:uri="http://schemas.openxmlformats.org/officeDocument/2006/bibliography"/>
  </ds:schemaRefs>
</ds:datastoreItem>
</file>

<file path=customXml/itemProps2.xml><?xml version="1.0" encoding="utf-8"?>
<ds:datastoreItem xmlns:ds="http://schemas.openxmlformats.org/officeDocument/2006/customXml" ds:itemID="{44C1D07E-5EB2-4501-9884-6796BDDBB1DF}">
  <ds:schemaRefs>
    <ds:schemaRef ds:uri="http://schemas.microsoft.com/office/2006/metadata/properties"/>
    <ds:schemaRef ds:uri="http://schemas.microsoft.com/office/infopath/2007/PartnerControls"/>
    <ds:schemaRef ds:uri="36731771-234e-4cd7-80a5-e3902033ac5f"/>
    <ds:schemaRef ds:uri="d51d7f8c-3f7d-400b-a659-5dd3770d852f"/>
  </ds:schemaRefs>
</ds:datastoreItem>
</file>

<file path=customXml/itemProps3.xml><?xml version="1.0" encoding="utf-8"?>
<ds:datastoreItem xmlns:ds="http://schemas.openxmlformats.org/officeDocument/2006/customXml" ds:itemID="{EFE8B7A1-A656-416F-9F96-2A4962BDFA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731771-234e-4cd7-80a5-e3902033ac5f"/>
    <ds:schemaRef ds:uri="d51d7f8c-3f7d-400b-a659-5dd3770d85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5AC588-0A8A-42CA-AD73-08C2B35E0C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2306</Words>
  <Characters>13148</Characters>
  <Application>Microsoft Office Word</Application>
  <DocSecurity>0</DocSecurity>
  <Lines>109</Lines>
  <Paragraphs>30</Paragraphs>
  <ScaleCrop>false</ScaleCrop>
  <Manager/>
  <Company/>
  <LinksUpToDate>false</LinksUpToDate>
  <CharactersWithSpaces>15424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Sue Chalk</cp:lastModifiedBy>
  <cp:revision>2</cp:revision>
  <dcterms:created xsi:type="dcterms:W3CDTF">2026-07-30T15:05:00Z</dcterms:created>
  <dcterms:modified xsi:type="dcterms:W3CDTF">2026-07-30T15:05:00Z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0x0101007C403B94C987FE45B5E685FF4C1E4FE0</vt:lpwstr>
  </property>
  <property fmtid="{D5CDD505-2E9C-101B-9397-08002B2CF9AE}" pid="3" name="MediaServiceImageTags">
    <vt:lpwstr/>
  </property>
</Properties>
</file>